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3F2" w:rsidRDefault="005253F2" w:rsidP="005253F2">
      <w:pPr>
        <w:spacing w:line="240" w:lineRule="auto"/>
        <w:ind w:firstLine="567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ПРОЕКТ ДОГОВОРУ </w:t>
      </w:r>
    </w:p>
    <w:p w:rsidR="005253F2" w:rsidRDefault="005253F2" w:rsidP="005253F2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ДОГОВІР </w:t>
      </w:r>
    </w:p>
    <w:p w:rsidR="005253F2" w:rsidRDefault="005253F2" w:rsidP="005253F2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 СПІВРОБІТНИЦТВО ТЕРИТОРІАЛЬНИХ ГРОМАД У ФОРМІ СПІЛЬНОГО ФІНАНСУВАННЯ КОМУНАЛЬНОЇ УСТАНОВИ «ЦЕНТР ПРОФЕСІЙНОГО РОЗВИТКУ ПЕДАГОГІЧНИХ ПРАЦІВНИКІВ» ДУБЕНСЬКОЇ МІСЬКОЇ РАДИ</w:t>
      </w:r>
    </w:p>
    <w:p w:rsidR="005253F2" w:rsidRDefault="005253F2" w:rsidP="005253F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 Дубно                                                                      ____ ___________2022р.</w:t>
      </w:r>
    </w:p>
    <w:p w:rsidR="005253F2" w:rsidRDefault="005253F2" w:rsidP="005253F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Дубенська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міська територіальна громада через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Дубенську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міську раду в особі міського голови Антонюка Василя Михайловича, який діє на підставі Закону України «Про місцеве самоврядування в Україні» з однієї сторони (надалі іменуєт</w:t>
      </w:r>
      <w:r>
        <w:rPr>
          <w:rFonts w:ascii="Times New Roman" w:hAnsi="Times New Roman" w:cs="Times New Roman"/>
          <w:sz w:val="28"/>
          <w:szCs w:val="28"/>
        </w:rPr>
        <w:t xml:space="preserve">ься Сторона-1),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Повчанська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територіа</w:t>
      </w:r>
      <w:r>
        <w:rPr>
          <w:rFonts w:ascii="Times New Roman" w:hAnsi="Times New Roman" w:cs="Times New Roman"/>
          <w:sz w:val="28"/>
          <w:szCs w:val="28"/>
        </w:rPr>
        <w:t xml:space="preserve">льна громада через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Повчанську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сільську ра</w:t>
      </w:r>
      <w:r>
        <w:rPr>
          <w:rFonts w:ascii="Times New Roman" w:hAnsi="Times New Roman" w:cs="Times New Roman"/>
          <w:sz w:val="28"/>
          <w:szCs w:val="28"/>
        </w:rPr>
        <w:t>ду в особі  Іванюк Інни Миколаївни</w:t>
      </w:r>
      <w:r>
        <w:rPr>
          <w:rFonts w:ascii="Times New Roman" w:hAnsi="Times New Roman" w:cs="Times New Roman"/>
          <w:sz w:val="28"/>
          <w:szCs w:val="28"/>
        </w:rPr>
        <w:t>, яка діє на підставі Закону України «Про місцеве самоврядування в Україні» з другої сторони (надалі іменується Сторона-2), а разом іменуються Сторони або суб’єкти співробітництва, уклали цей Договір про таке.</w:t>
      </w:r>
    </w:p>
    <w:p w:rsidR="005253F2" w:rsidRDefault="005253F2" w:rsidP="005253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53F2" w:rsidRDefault="005253F2" w:rsidP="005253F2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ЗАГАЛЬНІ ПОЛОЖЕННЯ</w:t>
      </w:r>
    </w:p>
    <w:p w:rsidR="005253F2" w:rsidRDefault="005253F2" w:rsidP="005253F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Передумовою підписання цього Договору є те, що Сторони під час підготовки його проекту дотримувалися вимог, визначених статтями 5-9 Закону України «Про співробітництво територіальних громад». </w:t>
      </w:r>
    </w:p>
    <w:p w:rsidR="005253F2" w:rsidRDefault="005253F2" w:rsidP="005253F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Підписанням цього Договору Сторони підтверджують, що інтересам кожної з них відповідає спільне і узгоджене співробітництво у формі спільного фінансування Комунальної установи «Центр професійного розвитку педагогічних працівників»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Дубенської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міської ради (надалі – Об’єкт).</w:t>
      </w:r>
    </w:p>
    <w:p w:rsidR="005253F2" w:rsidRDefault="005253F2" w:rsidP="005253F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У процесі співробітництва Сторони зобов’язуються будувати свої взаємовідносини на принципах законності, добровільності, рівноправності, прозорості та відкритості, взаємної вигоди та відповідальності за результати співробітництва.</w:t>
      </w:r>
    </w:p>
    <w:p w:rsidR="005253F2" w:rsidRDefault="005253F2" w:rsidP="005253F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ПРЕДМЕТ ДОГОВОРУ</w:t>
      </w:r>
    </w:p>
    <w:p w:rsidR="005253F2" w:rsidRDefault="005253F2" w:rsidP="005253F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Відповідно до законів України «Про місцеве самоврядування в Україні», «Про співробітництво територіальних громад», Бюджетного кодексу України, з метою забезпечення ефективного використання ресурсів наявних в одного із суб’єктів співробітництва об’єктів комунальної інфраструктури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Сторони домовилися, згідно з цим Договором, спільно фінансувати Об’єкт, право комунальної власності на яке належить Стороні-1. </w:t>
      </w:r>
    </w:p>
    <w:p w:rsidR="005253F2" w:rsidRDefault="005253F2" w:rsidP="005253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53F2" w:rsidRDefault="005253F2" w:rsidP="005253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ФІНАНСУВАННЯ ОБ’ЄКТА</w:t>
      </w:r>
    </w:p>
    <w:p w:rsidR="005253F2" w:rsidRDefault="005253F2" w:rsidP="005253F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Фінансування Об’єкта здійснюється відповідно до вимог Бюджетного кодексу України у порядку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співфінансування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вигляді міжбюджетних трансфертів, наданих Стороною – 2 для подальшого використання Стороною – 1 на потреби Об’єкта, обсяг яких на 2022 рік ста</w:t>
      </w:r>
      <w:r w:rsidR="00ED3E5F">
        <w:rPr>
          <w:rFonts w:ascii="Times New Roman" w:hAnsi="Times New Roman" w:cs="Times New Roman"/>
          <w:sz w:val="28"/>
          <w:szCs w:val="28"/>
        </w:rPr>
        <w:t>новить 49197,6</w:t>
      </w:r>
      <w:r>
        <w:rPr>
          <w:rFonts w:ascii="Times New Roman" w:hAnsi="Times New Roman" w:cs="Times New Roman"/>
          <w:sz w:val="28"/>
          <w:szCs w:val="28"/>
        </w:rPr>
        <w:t xml:space="preserve"> грн.</w:t>
      </w:r>
    </w:p>
    <w:p w:rsidR="005253F2" w:rsidRDefault="005253F2" w:rsidP="005253F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Фінансування Об’єкту обраховується на орієнтовну кількість педагогічних працівникі</w:t>
      </w:r>
      <w:r w:rsidR="00ED3E5F">
        <w:rPr>
          <w:rFonts w:ascii="Times New Roman" w:hAnsi="Times New Roman" w:cs="Times New Roman"/>
          <w:sz w:val="28"/>
          <w:szCs w:val="28"/>
        </w:rPr>
        <w:t xml:space="preserve">в закладів освіти </w:t>
      </w:r>
      <w:proofErr w:type="spellStart"/>
      <w:r w:rsidR="00ED3E5F">
        <w:rPr>
          <w:rFonts w:ascii="Times New Roman" w:hAnsi="Times New Roman" w:cs="Times New Roman"/>
          <w:sz w:val="28"/>
          <w:szCs w:val="28"/>
        </w:rPr>
        <w:t>Повчанської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територіальної громади.</w:t>
      </w:r>
    </w:p>
    <w:p w:rsidR="005253F2" w:rsidRDefault="005253F2" w:rsidP="005253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53F2" w:rsidRDefault="005253F2" w:rsidP="005253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НАДАННЯ ОБ’ЄКТОМ ПОСЛУГ ДЛЯ СУБ’ЄКТІВ СПІВРОБІТНИЦТВА</w:t>
      </w:r>
    </w:p>
    <w:p w:rsidR="005253F2" w:rsidRDefault="005253F2" w:rsidP="005253F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4.1. </w:t>
      </w:r>
      <w:r>
        <w:rPr>
          <w:rFonts w:ascii="ProbaPro" w:hAnsi="ProbaPro"/>
          <w:color w:val="000000"/>
          <w:sz w:val="27"/>
          <w:szCs w:val="27"/>
          <w:shd w:val="clear" w:color="auto" w:fill="FFFFFF"/>
        </w:rPr>
        <w:t xml:space="preserve">Послуги надаються  Об’єктом для </w:t>
      </w:r>
      <w:r>
        <w:rPr>
          <w:rFonts w:ascii="Times New Roman" w:hAnsi="Times New Roman" w:cs="Times New Roman"/>
          <w:sz w:val="28"/>
          <w:szCs w:val="28"/>
        </w:rPr>
        <w:t xml:space="preserve">педагогічних працівників закладів освіти </w:t>
      </w:r>
      <w:proofErr w:type="spellStart"/>
      <w:r w:rsidR="00ED3E5F">
        <w:rPr>
          <w:rFonts w:ascii="Times New Roman" w:hAnsi="Times New Roman" w:cs="Times New Roman"/>
          <w:sz w:val="28"/>
          <w:szCs w:val="28"/>
        </w:rPr>
        <w:t>Повчанської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територіальної громади, </w:t>
      </w:r>
      <w:r>
        <w:rPr>
          <w:rFonts w:ascii="ProbaPro" w:hAnsi="ProbaPro"/>
          <w:color w:val="000000"/>
          <w:sz w:val="27"/>
          <w:szCs w:val="27"/>
          <w:shd w:val="clear" w:color="auto" w:fill="FFFFFF"/>
        </w:rPr>
        <w:t xml:space="preserve">за умови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своєчасності фінансування, розміри якого зазначені в п.3.1.  цього Договору.</w:t>
      </w:r>
    </w:p>
    <w:p w:rsidR="005253F2" w:rsidRDefault="005253F2" w:rsidP="005253F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4.2. 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ізновиди надання </w:t>
      </w:r>
      <w:r>
        <w:rPr>
          <w:rFonts w:ascii="Times New Roman" w:hAnsi="Times New Roman" w:cs="Times New Roman"/>
          <w:sz w:val="28"/>
          <w:szCs w:val="28"/>
        </w:rPr>
        <w:t>Об’єктом послуг для суб’єктів співробітництва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(консультативних послуг) полягає у плануванні та визначенні траєкторії професійного розвитку педагогів; комплексній консультативно-методичній допомозі з питань сприяння професійному розвитку педагогічних працівників; розробленні документів закладу освіти; підтримці з різних форм здобуття освіти, у тому числі з використанням технологій дистанційного навчання; впровадженні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компетентнісного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особистісно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орієнтованого,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діяльнісного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інклюзивного підходів до організації освітнього процесу, впровадження нових методик та інноваційних технологій в освітній процес; професійній психологічній підтримці та консультуванні; координації діяльності педагогічних спільнот дошкільної, середньої, позашкільної, інклюзивної освіти; наданні консультацій за запитом педагогічних колективів та індивідуальних консультацій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офлайн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онлайн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телефонному режимі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253F2" w:rsidRDefault="005253F2" w:rsidP="005253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53F2" w:rsidRDefault="005253F2" w:rsidP="005253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РОЗПОДІЛ МІЖ СУБ’ЄКТАМИ СПІВРОБІТНИЦТВА ОТРИМАНИХ ДОХОДІВ ТА МОЖЛИВИХ РИЗИКІВ, ПОВ’ЯЗАНИХ З ДІЯЛЬНІСТЮ ОБ’ЄКТА</w:t>
      </w:r>
    </w:p>
    <w:p w:rsidR="005253F2" w:rsidRDefault="005253F2" w:rsidP="005253F2">
      <w:pPr>
        <w:spacing w:after="0" w:line="360" w:lineRule="auto"/>
        <w:ind w:firstLine="567"/>
        <w:jc w:val="both"/>
        <w:rPr>
          <w:rFonts w:ascii="ProbaPro" w:hAnsi="ProbaPro"/>
          <w:color w:val="000000"/>
          <w:sz w:val="27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5.1. Доходи, отримані за результатами діяльності Об’єкта, розподіляються: 5.1.1. 1</w:t>
      </w:r>
      <w:r>
        <w:rPr>
          <w:rFonts w:ascii="ProbaPro" w:hAnsi="ProbaPro"/>
          <w:color w:val="000000"/>
          <w:sz w:val="27"/>
          <w:szCs w:val="27"/>
          <w:shd w:val="clear" w:color="auto" w:fill="FFFFFF"/>
        </w:rPr>
        <w:t xml:space="preserve">00% доходів, отриманих Об’єктом за результатами надання послуги, </w:t>
      </w:r>
      <w:r>
        <w:rPr>
          <w:rFonts w:ascii="ProbaPro" w:hAnsi="ProbaPro"/>
          <w:color w:val="000000"/>
          <w:sz w:val="27"/>
          <w:szCs w:val="27"/>
          <w:shd w:val="clear" w:color="auto" w:fill="FFFFFF"/>
        </w:rPr>
        <w:lastRenderedPageBreak/>
        <w:t>визначеної п. 4.2  цього Договору, є власністю Об’єкта і використовуються ним відповідно до своїх статутних документів (Положення) та чинного законодавства.</w:t>
      </w:r>
    </w:p>
    <w:p w:rsidR="005253F2" w:rsidRDefault="005253F2" w:rsidP="005253F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Ризики, пов’язані з діяльністю Об’єкта, розподіляються: </w:t>
      </w:r>
    </w:p>
    <w:p w:rsidR="005253F2" w:rsidRDefault="005253F2" w:rsidP="005253F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5.2.1.</w:t>
      </w:r>
      <w:r>
        <w:rPr>
          <w:rFonts w:ascii="ProbaPro" w:hAnsi="ProbaPro"/>
          <w:color w:val="000000"/>
          <w:sz w:val="27"/>
          <w:szCs w:val="27"/>
          <w:shd w:val="clear" w:color="auto" w:fill="FFFFFF"/>
        </w:rPr>
        <w:t xml:space="preserve"> 100% ризиків, пов’язаних із діяльністю Об’єкта по наданню послуг, визначених п.4.2. цього Договору, покриваються за рахунок Об’єкта відповідно до його статутних документів та чинного законодавства.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53F2" w:rsidRDefault="005253F2" w:rsidP="005253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53F2" w:rsidRDefault="005253F2" w:rsidP="005253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ЗВІТУВАННЯ ПРО РЕЗУЛЬТАТИ ДІЯЛЬНОСТІ ОБ’ЄКТА</w:t>
      </w:r>
    </w:p>
    <w:p w:rsidR="005253F2" w:rsidRDefault="005253F2" w:rsidP="005253F2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6.1.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Об’єкт звітує кожен рік  перед суб’єктами співробітництва про результати своєї діяльності та використання ресурсів, у тому числі фінансових, у порядку передбаченому чинним законодавством України.</w:t>
      </w:r>
    </w:p>
    <w:p w:rsidR="005253F2" w:rsidRDefault="005253F2" w:rsidP="005253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53F2" w:rsidRDefault="005253F2" w:rsidP="005253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ПОРЯДОК НАБРАННЯ ЧИННОСТІ ДОГОВОРУ, ВНЕСЕННЯ </w:t>
      </w:r>
    </w:p>
    <w:p w:rsidR="005253F2" w:rsidRDefault="005253F2" w:rsidP="005253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ЗМІН ТА/ЧИ ДОПОВНЕНЬ ДО ДОГОВОРУ</w:t>
      </w:r>
    </w:p>
    <w:p w:rsidR="005253F2" w:rsidRDefault="005253F2" w:rsidP="005253F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 У відповідності до ч.3 ст. 631 Цивільного кодексу України цей Договір набирає чинності з 1 січня 2022 року і діє до 31 грудня 2022 року.</w:t>
      </w:r>
    </w:p>
    <w:p w:rsidR="005253F2" w:rsidRDefault="005253F2" w:rsidP="005253F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7.2. Зміни та/чи доповнення до цього Договору допускаються лише за взаємною згодою Сторін і оформляються додатковим договором (додатковою угодою), які є невід’ємною частиною цього Договору.</w:t>
      </w:r>
    </w:p>
    <w:p w:rsidR="005253F2" w:rsidRDefault="005253F2" w:rsidP="005253F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7.3. Внесення змін та/чи доповнень до цього Договору здійснюється в тому ж порядку як і його укладення.</w:t>
      </w:r>
    </w:p>
    <w:p w:rsidR="005253F2" w:rsidRDefault="005253F2" w:rsidP="005253F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253F2" w:rsidRDefault="005253F2" w:rsidP="005253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ПРИПИНЕННЯ ДОГОВОРУ</w:t>
      </w:r>
    </w:p>
    <w:p w:rsidR="005253F2" w:rsidRDefault="005253F2" w:rsidP="005253F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8.1. Цей Договір припиняється у разі: </w:t>
      </w:r>
    </w:p>
    <w:p w:rsidR="005253F2" w:rsidRDefault="005253F2" w:rsidP="005253F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8.1.1 закінчення строку його дії;</w:t>
      </w:r>
    </w:p>
    <w:p w:rsidR="005253F2" w:rsidRDefault="005253F2" w:rsidP="005253F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8.1.2 досягнення цілей співробітництва; </w:t>
      </w:r>
    </w:p>
    <w:p w:rsidR="005253F2" w:rsidRDefault="005253F2" w:rsidP="005253F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8.1.3 невиконання суб’єктами співробітництва взятих на себе зобов’язань; </w:t>
      </w:r>
    </w:p>
    <w:p w:rsidR="005253F2" w:rsidRDefault="005253F2" w:rsidP="005253F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8.1.4 відмови від співробітництва однієї із Сторін, відповідно до умов цього Договору, що унеможливлює подальше здійснення співробітництва; </w:t>
      </w:r>
    </w:p>
    <w:p w:rsidR="005253F2" w:rsidRDefault="005253F2" w:rsidP="005253F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8.1.5 банкрутства утворених у рамках співробітництва підприємств, установ та організацій комунальної форми власності;</w:t>
      </w:r>
    </w:p>
    <w:p w:rsidR="005253F2" w:rsidRDefault="005253F2" w:rsidP="005253F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8.1.6 нездійснення співробітництва протягом року з дня набрання чинності цим Договором;</w:t>
      </w:r>
    </w:p>
    <w:p w:rsidR="005253F2" w:rsidRDefault="005253F2" w:rsidP="005253F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8.1.7 прийняття судом рішення про припинення співробітництва. </w:t>
      </w:r>
    </w:p>
    <w:p w:rsidR="005253F2" w:rsidRDefault="005253F2" w:rsidP="005253F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8.2. Припинення співробітництва здійснюється за згодою Сторін в порядку, визначеному Законом України «Про співробітництво територіальних громад», та не повинно спричиняти зменшення обсягу та погіршення якості надання послуг.</w:t>
      </w:r>
    </w:p>
    <w:p w:rsidR="005253F2" w:rsidRDefault="005253F2" w:rsidP="005253F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8.3. Припинення співробітництва Сторони оформляють відповідним договором у кількості 3-х примірників, кожен з яких має однакову  юридичну силу. Один примірник договору про припинення співробітництва територіальна громада м. Дубна  надсилає до </w:t>
      </w:r>
      <w:r>
        <w:rPr>
          <w:rFonts w:ascii="ProbaPro" w:hAnsi="ProbaPro"/>
          <w:color w:val="000000"/>
          <w:sz w:val="27"/>
          <w:szCs w:val="27"/>
          <w:shd w:val="clear" w:color="auto" w:fill="FFFFFF"/>
        </w:rPr>
        <w:t>Міністерства розвитку громад та територій України</w:t>
      </w:r>
      <w:r>
        <w:rPr>
          <w:rFonts w:ascii="Times New Roman" w:hAnsi="Times New Roman" w:cs="Times New Roman"/>
          <w:sz w:val="28"/>
          <w:szCs w:val="28"/>
        </w:rPr>
        <w:t xml:space="preserve"> упродовж 10 робочих днів після підписання його Сторонами. </w:t>
      </w:r>
    </w:p>
    <w:p w:rsidR="005253F2" w:rsidRDefault="005253F2" w:rsidP="005253F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253F2" w:rsidRDefault="005253F2" w:rsidP="005253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ВІДПОВІДАЛЬНІСТЬ СТОРІН ТА ПОРЯДОК РОЗВ’ЯЗАННЯ СПОРІВ</w:t>
      </w:r>
    </w:p>
    <w:p w:rsidR="005253F2" w:rsidRDefault="005253F2" w:rsidP="005253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53F2" w:rsidRDefault="005253F2" w:rsidP="005253F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9.1. Усі спори, що виникають між Сторонами з приводу виконання умов цього Договору або пов’язані із ним, вирішуються шляхом переговорів між Сторонами, а у випадку недосягнення згоди між ними − у судовому порядку. 9.2. Сторони несуть відповідальність одна перед одною відповідно до чинного законодавства України. </w:t>
      </w:r>
    </w:p>
    <w:p w:rsidR="005253F2" w:rsidRDefault="005253F2" w:rsidP="005253F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9.3. Сторона звільняється від відповідальності за порушення зобов’язань за цим Договором, якщо вона доведе, що таке порушення сталося внаслідок дії непереборної сили або випадку. </w:t>
      </w:r>
    </w:p>
    <w:p w:rsidR="005253F2" w:rsidRDefault="005253F2" w:rsidP="005253F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9.4. У разі виникнення обставин, зазначених у пункті 9.3 цього Договору, Сторона, яка не може виконати зобов'язання, передбачені цим Договором, повідомляє іншу Сторону про настання, прогнозований термін дії та припинення вищевказаних обставин не пізніше 10 робочих днів з дати їх настання і припинення. Неповідомлення або несвоєчасне повідомлення позбавляє Сторону права на звільнення від виконання своїх зобов'язань у зв’язку із виникненням обставин, зазначених у пункті 9.3 цього Договору. </w:t>
      </w:r>
    </w:p>
    <w:p w:rsidR="005253F2" w:rsidRDefault="005253F2" w:rsidP="005253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53F2" w:rsidRDefault="005253F2" w:rsidP="005253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ПРИКІНЦЕВІ ПОЛОЖЕННЯ</w:t>
      </w:r>
    </w:p>
    <w:p w:rsidR="005253F2" w:rsidRDefault="005253F2" w:rsidP="005253F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10.1. Усі правовідносини, що виникають у зв’язку з виконанням цього Договору і не врегульовані ним, регулюються нормами чинного законодавства України. </w:t>
      </w:r>
    </w:p>
    <w:p w:rsidR="005253F2" w:rsidRDefault="005253F2" w:rsidP="005253F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10.2. Цей Договір укладений на 5-ти аркушах у кількості 3-х примірників, з розрахунку по одному примірнику для кожної із Сторін та один примірник для </w:t>
      </w:r>
      <w:r>
        <w:rPr>
          <w:rFonts w:ascii="ProbaPro" w:hAnsi="ProbaPro"/>
          <w:color w:val="000000"/>
          <w:sz w:val="27"/>
          <w:szCs w:val="27"/>
          <w:shd w:val="clear" w:color="auto" w:fill="FFFFFF"/>
        </w:rPr>
        <w:t>Міністерства розвитку громад та територій України</w:t>
      </w:r>
      <w:r>
        <w:rPr>
          <w:rFonts w:ascii="Times New Roman" w:hAnsi="Times New Roman" w:cs="Times New Roman"/>
          <w:sz w:val="28"/>
          <w:szCs w:val="28"/>
        </w:rPr>
        <w:t xml:space="preserve">, які мають однакову юридичну силу. </w:t>
      </w:r>
    </w:p>
    <w:p w:rsidR="005253F2" w:rsidRDefault="005253F2" w:rsidP="005253F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10.3. Територіальна громада м. Дубна надсилає один примірник цього Договору до </w:t>
      </w:r>
      <w:r>
        <w:rPr>
          <w:rFonts w:ascii="ProbaPro" w:hAnsi="ProbaPro"/>
          <w:color w:val="000000"/>
          <w:sz w:val="27"/>
          <w:szCs w:val="27"/>
          <w:shd w:val="clear" w:color="auto" w:fill="FFFFFF"/>
        </w:rPr>
        <w:t>Міністерства розвитку громад та територій України</w:t>
      </w:r>
      <w:r>
        <w:rPr>
          <w:rFonts w:ascii="Times New Roman" w:hAnsi="Times New Roman" w:cs="Times New Roman"/>
          <w:sz w:val="28"/>
          <w:szCs w:val="28"/>
        </w:rPr>
        <w:t xml:space="preserve"> для внесення його до реєстру про співробітництво територіальних громад упродовж 10 робочих днів після підписання його Сторонами. </w:t>
      </w:r>
    </w:p>
    <w:p w:rsidR="005253F2" w:rsidRDefault="005253F2" w:rsidP="005253F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10.4. Територіальна громада м. Дубна подає до </w:t>
      </w:r>
      <w:r>
        <w:rPr>
          <w:rFonts w:ascii="ProbaPro" w:hAnsi="ProbaPro"/>
          <w:color w:val="000000"/>
          <w:sz w:val="27"/>
          <w:szCs w:val="27"/>
          <w:shd w:val="clear" w:color="auto" w:fill="FFFFFF"/>
        </w:rPr>
        <w:t>Міністерства розвитку громад та територій України</w:t>
      </w:r>
      <w:r>
        <w:rPr>
          <w:rFonts w:ascii="Times New Roman" w:hAnsi="Times New Roman" w:cs="Times New Roman"/>
          <w:sz w:val="28"/>
          <w:szCs w:val="28"/>
        </w:rPr>
        <w:t xml:space="preserve"> відповідно до статті 17 Закону України «Про співробітництво територіальних громад» звіт про здійснення співробітництва, передбаченого цим Договором. </w:t>
      </w:r>
    </w:p>
    <w:p w:rsidR="005253F2" w:rsidRDefault="005253F2" w:rsidP="005253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53F2" w:rsidRDefault="005253F2" w:rsidP="005253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ЮРИДИЧНІ АДРЕСИ, БАНКІВСЬКІ РЕКВІЗИТИ ТА ПІДПИСИ СТОРІН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8"/>
      </w:tblGrid>
      <w:tr w:rsidR="005253F2" w:rsidTr="005253F2">
        <w:tc>
          <w:tcPr>
            <w:tcW w:w="4927" w:type="dxa"/>
          </w:tcPr>
          <w:p w:rsidR="005253F2" w:rsidRDefault="005253F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Сторона – 1</w:t>
            </w:r>
          </w:p>
          <w:p w:rsidR="005253F2" w:rsidRDefault="005253F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Дубенська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міська територіальна громада в особі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Дубенської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міської ради </w:t>
            </w:r>
          </w:p>
          <w:p w:rsidR="005253F2" w:rsidRDefault="005253F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35603, Рівненська обл., м. Дубно  </w:t>
            </w:r>
          </w:p>
          <w:p w:rsidR="005253F2" w:rsidRDefault="005253F2">
            <w:pPr>
              <w:spacing w:line="240" w:lineRule="auto"/>
              <w:jc w:val="both"/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>Код ЄДРПОУ 05391063</w:t>
            </w:r>
          </w:p>
          <w:p w:rsidR="005253F2" w:rsidRDefault="005253F2">
            <w:pPr>
              <w:spacing w:line="240" w:lineRule="auto"/>
              <w:jc w:val="both"/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</w:pPr>
          </w:p>
          <w:p w:rsidR="005253F2" w:rsidRDefault="005253F2">
            <w:pPr>
              <w:spacing w:line="240" w:lineRule="auto"/>
              <w:jc w:val="both"/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 xml:space="preserve">Банківські та інші реквізити: </w:t>
            </w:r>
          </w:p>
          <w:p w:rsidR="005253F2" w:rsidRDefault="005253F2">
            <w:pPr>
              <w:spacing w:line="240" w:lineRule="auto"/>
              <w:jc w:val="both"/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 xml:space="preserve">________________________________ </w:t>
            </w:r>
          </w:p>
          <w:p w:rsidR="005253F2" w:rsidRDefault="005253F2">
            <w:pPr>
              <w:spacing w:line="240" w:lineRule="auto"/>
              <w:jc w:val="both"/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</w:pPr>
          </w:p>
          <w:p w:rsidR="005253F2" w:rsidRDefault="005253F2">
            <w:pPr>
              <w:spacing w:line="240" w:lineRule="auto"/>
              <w:jc w:val="both"/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</w:pPr>
          </w:p>
          <w:p w:rsidR="005253F2" w:rsidRDefault="005253F2">
            <w:pPr>
              <w:spacing w:line="240" w:lineRule="auto"/>
              <w:jc w:val="both"/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 xml:space="preserve">Міський голова </w:t>
            </w:r>
          </w:p>
          <w:p w:rsidR="005253F2" w:rsidRDefault="005253F2">
            <w:pPr>
              <w:spacing w:line="240" w:lineRule="auto"/>
              <w:jc w:val="both"/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 xml:space="preserve">__________ Василь АНТОНЮК            </w:t>
            </w:r>
          </w:p>
          <w:p w:rsidR="005253F2" w:rsidRDefault="005253F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 xml:space="preserve">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М.П.                                                                                                           </w:t>
            </w:r>
          </w:p>
        </w:tc>
        <w:tc>
          <w:tcPr>
            <w:tcW w:w="4928" w:type="dxa"/>
          </w:tcPr>
          <w:p w:rsidR="005253F2" w:rsidRDefault="005253F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Сторона – 2</w:t>
            </w:r>
          </w:p>
          <w:p w:rsidR="005253F2" w:rsidRDefault="00ED3E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вчанська</w:t>
            </w:r>
            <w:proofErr w:type="spellEnd"/>
            <w:r w:rsidR="005253F2">
              <w:rPr>
                <w:rFonts w:ascii="Times New Roman" w:hAnsi="Times New Roman" w:cs="Times New Roman"/>
                <w:sz w:val="28"/>
                <w:szCs w:val="28"/>
              </w:rPr>
              <w:t xml:space="preserve">  сільська територіальна  громада в особі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Повчанської</w:t>
            </w:r>
            <w:proofErr w:type="spellEnd"/>
            <w:r w:rsidR="005253F2">
              <w:rPr>
                <w:rFonts w:ascii="Times New Roman" w:hAnsi="Times New Roman" w:cs="Times New Roman"/>
                <w:sz w:val="28"/>
                <w:szCs w:val="28"/>
              </w:rPr>
              <w:t xml:space="preserve">    сільської ради</w:t>
            </w:r>
          </w:p>
          <w:p w:rsidR="005253F2" w:rsidRDefault="00ED3E5F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>35644</w:t>
            </w:r>
            <w:r w:rsidR="005253F2"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 xml:space="preserve">, Рівненська обл.,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вча</w:t>
            </w:r>
            <w:proofErr w:type="spellEnd"/>
          </w:p>
          <w:p w:rsidR="005253F2" w:rsidRDefault="00ED3E5F">
            <w:pPr>
              <w:spacing w:line="240" w:lineRule="auto"/>
              <w:jc w:val="both"/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 xml:space="preserve">Код ЄДРПОУ </w:t>
            </w:r>
            <w:r w:rsidRPr="00ED3E5F"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>21094152</w:t>
            </w:r>
          </w:p>
          <w:p w:rsidR="005253F2" w:rsidRDefault="005253F2">
            <w:pPr>
              <w:spacing w:line="240" w:lineRule="auto"/>
              <w:jc w:val="both"/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</w:pPr>
          </w:p>
          <w:p w:rsidR="005253F2" w:rsidRDefault="005253F2">
            <w:pPr>
              <w:spacing w:line="240" w:lineRule="auto"/>
              <w:jc w:val="both"/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>Банківські та інші реквізити:</w:t>
            </w:r>
          </w:p>
          <w:p w:rsidR="005253F2" w:rsidRDefault="005253F2">
            <w:pPr>
              <w:spacing w:line="240" w:lineRule="auto"/>
              <w:jc w:val="both"/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>_________________________________</w:t>
            </w:r>
          </w:p>
          <w:p w:rsidR="005253F2" w:rsidRDefault="005253F2">
            <w:pPr>
              <w:spacing w:line="240" w:lineRule="auto"/>
              <w:jc w:val="both"/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 xml:space="preserve">       </w:t>
            </w:r>
          </w:p>
          <w:p w:rsidR="005253F2" w:rsidRDefault="005253F2">
            <w:pPr>
              <w:spacing w:line="240" w:lineRule="auto"/>
              <w:jc w:val="both"/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 xml:space="preserve">                          </w:t>
            </w:r>
          </w:p>
          <w:p w:rsidR="005253F2" w:rsidRDefault="005253F2">
            <w:pPr>
              <w:spacing w:line="240" w:lineRule="auto"/>
              <w:jc w:val="both"/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 xml:space="preserve">Сільський голова       </w:t>
            </w:r>
          </w:p>
          <w:p w:rsidR="005253F2" w:rsidRDefault="00ED3E5F">
            <w:pPr>
              <w:spacing w:line="240" w:lineRule="auto"/>
              <w:jc w:val="both"/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 xml:space="preserve">    ___________  Інна ІВАНЮК</w:t>
            </w:r>
            <w:bookmarkStart w:id="0" w:name="_GoBack"/>
            <w:bookmarkEnd w:id="0"/>
          </w:p>
          <w:p w:rsidR="005253F2" w:rsidRDefault="005253F2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М.П.</w:t>
            </w:r>
          </w:p>
          <w:p w:rsidR="005253F2" w:rsidRDefault="005253F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253F2" w:rsidRDefault="005253F2" w:rsidP="005253F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</w:t>
      </w:r>
    </w:p>
    <w:p w:rsidR="005253F2" w:rsidRDefault="005253F2" w:rsidP="005253F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5253F2" w:rsidRDefault="005253F2" w:rsidP="005253F2">
      <w:pPr>
        <w:spacing w:line="240" w:lineRule="auto"/>
        <w:jc w:val="both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                                                                     </w:t>
      </w:r>
    </w:p>
    <w:p w:rsidR="005253F2" w:rsidRDefault="005253F2" w:rsidP="005253F2">
      <w:pPr>
        <w:spacing w:line="240" w:lineRule="auto"/>
        <w:jc w:val="both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         </w:t>
      </w:r>
    </w:p>
    <w:p w:rsidR="005253F2" w:rsidRDefault="005253F2" w:rsidP="005253F2">
      <w:pPr>
        <w:spacing w:line="240" w:lineRule="auto"/>
        <w:jc w:val="both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</w:p>
    <w:p w:rsidR="005253F2" w:rsidRDefault="005253F2" w:rsidP="005253F2">
      <w:pPr>
        <w:spacing w:line="240" w:lineRule="auto"/>
        <w:ind w:firstLine="567"/>
        <w:jc w:val="both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</w:p>
    <w:p w:rsidR="005253F2" w:rsidRDefault="005253F2" w:rsidP="005253F2"/>
    <w:p w:rsidR="005253F2" w:rsidRDefault="005253F2" w:rsidP="005253F2"/>
    <w:p w:rsidR="007455B7" w:rsidRDefault="007455B7"/>
    <w:sectPr w:rsidR="007455B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robaPr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9FB"/>
    <w:rsid w:val="004E09FB"/>
    <w:rsid w:val="005253F2"/>
    <w:rsid w:val="007455B7"/>
    <w:rsid w:val="00ED3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3F2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3F2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21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5835</Words>
  <Characters>3326</Characters>
  <Application>Microsoft Office Word</Application>
  <DocSecurity>0</DocSecurity>
  <Lines>27</Lines>
  <Paragraphs>18</Paragraphs>
  <ScaleCrop>false</ScaleCrop>
  <Company/>
  <LinksUpToDate>false</LinksUpToDate>
  <CharactersWithSpaces>9143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Освіта1</dc:creator>
  <cp:keywords/>
  <dc:description/>
  <cp:lastModifiedBy>Освіта1</cp:lastModifiedBy>
  <cp:revision>3</cp:revision>
  <dcterms:created xsi:type="dcterms:W3CDTF">2022-01-24T12:42:00Z</dcterms:created>
  <dcterms:modified xsi:type="dcterms:W3CDTF">2022-01-24T12:51:00Z</dcterms:modified>
</cp:coreProperties>
</file>