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4761" w14:textId="548D13A7" w:rsidR="00431E06" w:rsidRPr="00B959C0" w:rsidRDefault="0004676E" w:rsidP="00431E06">
      <w:pPr>
        <w:spacing w:before="40" w:after="40"/>
        <w:jc w:val="both"/>
      </w:pPr>
      <w:r w:rsidRPr="00B959C0">
        <w:rPr>
          <w:b/>
        </w:rPr>
        <w:t>Назва проєкту</w:t>
      </w:r>
      <w:r w:rsidR="00072855" w:rsidRPr="00B959C0">
        <w:rPr>
          <w:b/>
        </w:rPr>
        <w:t>:</w:t>
      </w:r>
      <w:r w:rsidR="00072855" w:rsidRPr="00B959C0">
        <w:t xml:space="preserve"> </w:t>
      </w:r>
      <w:bookmarkStart w:id="0" w:name="_Hlk127266498"/>
      <w:r w:rsidRPr="00B959C0">
        <w:t>Житло для внутрішньо переміщених осіб (ВПО) та відновлення звільнених міст в Україні</w:t>
      </w:r>
      <w:r w:rsidR="000205C0" w:rsidRPr="00B959C0">
        <w:t xml:space="preserve"> - </w:t>
      </w:r>
      <w:r w:rsidR="00F65BD0" w:rsidRPr="00B959C0">
        <w:t>Дубно</w:t>
      </w:r>
    </w:p>
    <w:bookmarkEnd w:id="0"/>
    <w:p w14:paraId="0048CD1F" w14:textId="77777777" w:rsidR="0004676E" w:rsidRPr="00B959C0" w:rsidRDefault="00072855" w:rsidP="0004676E">
      <w:pPr>
        <w:pStyle w:val="Style3"/>
        <w:spacing w:before="40" w:after="40" w:line="276" w:lineRule="auto"/>
        <w:jc w:val="left"/>
        <w:rPr>
          <w:rStyle w:val="FontStyle15"/>
          <w:sz w:val="28"/>
          <w:szCs w:val="28"/>
          <w:lang w:val="uk-UA" w:eastAsia="uk-UA"/>
        </w:rPr>
      </w:pPr>
      <w:r w:rsidRPr="00B959C0">
        <w:rPr>
          <w:lang w:val="uk-UA"/>
        </w:rPr>
        <w:br/>
      </w:r>
      <w:r w:rsidR="0004676E" w:rsidRPr="00B959C0">
        <w:rPr>
          <w:rStyle w:val="FontStyle12"/>
          <w:sz w:val="28"/>
          <w:szCs w:val="28"/>
          <w:lang w:val="uk-UA" w:eastAsia="uk-UA"/>
        </w:rPr>
        <w:t xml:space="preserve">Країна: </w:t>
      </w:r>
      <w:r w:rsidR="0004676E" w:rsidRPr="00B959C0">
        <w:rPr>
          <w:rStyle w:val="FontStyle15"/>
          <w:b w:val="0"/>
          <w:sz w:val="28"/>
          <w:szCs w:val="28"/>
          <w:lang w:val="uk-UA" w:eastAsia="uk-UA"/>
        </w:rPr>
        <w:t>Україна</w:t>
      </w:r>
    </w:p>
    <w:p w14:paraId="2137D46F" w14:textId="5256E2B2" w:rsidR="0004676E" w:rsidRPr="00B959C0" w:rsidRDefault="0004676E" w:rsidP="0004676E">
      <w:pPr>
        <w:pStyle w:val="Style2"/>
        <w:spacing w:before="40" w:after="40" w:line="276" w:lineRule="auto"/>
        <w:jc w:val="left"/>
        <w:rPr>
          <w:rStyle w:val="FontStyle15"/>
          <w:b w:val="0"/>
          <w:sz w:val="28"/>
          <w:szCs w:val="28"/>
          <w:lang w:val="uk-UA" w:eastAsia="uk-UA"/>
        </w:rPr>
      </w:pPr>
      <w:r w:rsidRPr="00B959C0">
        <w:rPr>
          <w:rStyle w:val="FontStyle12"/>
          <w:sz w:val="28"/>
          <w:szCs w:val="28"/>
          <w:lang w:val="uk-UA" w:eastAsia="uk-UA"/>
        </w:rPr>
        <w:t xml:space="preserve">Cектор: </w:t>
      </w:r>
      <w:r w:rsidR="002F32C9" w:rsidRPr="00B959C0">
        <w:rPr>
          <w:rStyle w:val="FontStyle15"/>
          <w:b w:val="0"/>
          <w:sz w:val="28"/>
          <w:szCs w:val="28"/>
          <w:lang w:val="uk-UA" w:eastAsia="uk-UA"/>
        </w:rPr>
        <w:t>Соціальна інфраструктура</w:t>
      </w:r>
    </w:p>
    <w:p w14:paraId="75DD5B85" w14:textId="0128362D" w:rsidR="0004676E" w:rsidRPr="00B959C0" w:rsidRDefault="0004676E" w:rsidP="0004676E">
      <w:pPr>
        <w:pStyle w:val="Style2"/>
        <w:spacing w:before="40" w:after="40" w:line="276" w:lineRule="auto"/>
        <w:rPr>
          <w:rStyle w:val="FontStyle12"/>
          <w:sz w:val="28"/>
          <w:szCs w:val="28"/>
          <w:lang w:val="uk-UA"/>
        </w:rPr>
      </w:pPr>
      <w:r w:rsidRPr="00B959C0">
        <w:rPr>
          <w:rStyle w:val="FontStyle12"/>
          <w:sz w:val="28"/>
          <w:szCs w:val="28"/>
          <w:lang w:val="uk-UA" w:eastAsia="uk-UA"/>
        </w:rPr>
        <w:t xml:space="preserve">Джерело фінансування: </w:t>
      </w:r>
      <w:r w:rsidRPr="00B959C0">
        <w:rPr>
          <w:rStyle w:val="FontStyle12"/>
          <w:b w:val="0"/>
          <w:bCs/>
          <w:sz w:val="28"/>
          <w:szCs w:val="28"/>
          <w:lang w:val="uk-UA"/>
        </w:rPr>
        <w:t>ЄС</w:t>
      </w:r>
      <w:r w:rsidRPr="00B959C0">
        <w:rPr>
          <w:rStyle w:val="FontStyle12"/>
          <w:sz w:val="28"/>
          <w:szCs w:val="28"/>
          <w:lang w:val="uk-UA"/>
        </w:rPr>
        <w:t xml:space="preserve"> </w:t>
      </w:r>
    </w:p>
    <w:p w14:paraId="00F4097C" w14:textId="3E57DF51" w:rsidR="0004676E" w:rsidRPr="00B959C0" w:rsidRDefault="0004676E" w:rsidP="0004676E">
      <w:pPr>
        <w:pStyle w:val="Style2"/>
        <w:spacing w:before="40" w:after="40" w:line="276" w:lineRule="auto"/>
        <w:jc w:val="left"/>
        <w:rPr>
          <w:rStyle w:val="FontStyle12"/>
          <w:b w:val="0"/>
          <w:sz w:val="28"/>
          <w:szCs w:val="28"/>
          <w:lang w:val="uk-UA"/>
        </w:rPr>
      </w:pPr>
      <w:r w:rsidRPr="00B959C0">
        <w:rPr>
          <w:rStyle w:val="FontStyle12"/>
          <w:sz w:val="28"/>
          <w:szCs w:val="28"/>
          <w:lang w:val="uk-UA" w:eastAsia="uk-UA"/>
        </w:rPr>
        <w:t xml:space="preserve">Закупівлі: </w:t>
      </w:r>
      <w:bookmarkStart w:id="1" w:name="_Hlk127269739"/>
      <w:r w:rsidRPr="00B959C0">
        <w:rPr>
          <w:rStyle w:val="FontStyle12"/>
          <w:b w:val="0"/>
          <w:bCs/>
          <w:sz w:val="28"/>
          <w:szCs w:val="28"/>
          <w:lang w:val="uk-UA"/>
        </w:rPr>
        <w:t>Роботи</w:t>
      </w:r>
      <w:bookmarkEnd w:id="1"/>
      <w:r w:rsidR="00733BD7" w:rsidRPr="00B959C0">
        <w:rPr>
          <w:rStyle w:val="FontStyle12"/>
          <w:b w:val="0"/>
          <w:bCs/>
          <w:sz w:val="28"/>
          <w:szCs w:val="28"/>
          <w:lang w:val="uk-UA"/>
        </w:rPr>
        <w:t xml:space="preserve">, в тому числі поставка матеріалів та </w:t>
      </w:r>
      <w:r w:rsidR="00122E7A" w:rsidRPr="00B959C0">
        <w:rPr>
          <w:rStyle w:val="FontStyle12"/>
          <w:b w:val="0"/>
          <w:bCs/>
          <w:sz w:val="28"/>
          <w:szCs w:val="28"/>
          <w:lang w:val="uk-UA"/>
        </w:rPr>
        <w:t>буді</w:t>
      </w:r>
      <w:r w:rsidR="00733BD7" w:rsidRPr="00B959C0">
        <w:rPr>
          <w:rStyle w:val="FontStyle12"/>
          <w:b w:val="0"/>
          <w:bCs/>
          <w:sz w:val="28"/>
          <w:szCs w:val="28"/>
          <w:lang w:val="uk-UA"/>
        </w:rPr>
        <w:t xml:space="preserve">вництво </w:t>
      </w:r>
      <w:r w:rsidR="00892CCC" w:rsidRPr="00B959C0">
        <w:rPr>
          <w:rStyle w:val="FontStyle12"/>
          <w:b w:val="0"/>
          <w:bCs/>
          <w:sz w:val="28"/>
          <w:szCs w:val="28"/>
          <w:lang w:val="uk-UA"/>
        </w:rPr>
        <w:t xml:space="preserve"> </w:t>
      </w:r>
    </w:p>
    <w:p w14:paraId="2D1C79AB" w14:textId="3B6466AE" w:rsidR="0004676E" w:rsidRPr="00B959C0" w:rsidRDefault="0004676E" w:rsidP="0004676E">
      <w:pPr>
        <w:pStyle w:val="Style2"/>
        <w:spacing w:before="40" w:after="40" w:line="276" w:lineRule="auto"/>
        <w:jc w:val="left"/>
        <w:rPr>
          <w:rStyle w:val="FontStyle12"/>
          <w:sz w:val="28"/>
          <w:szCs w:val="28"/>
          <w:lang w:val="uk-UA"/>
        </w:rPr>
      </w:pPr>
      <w:r w:rsidRPr="00B959C0">
        <w:rPr>
          <w:rStyle w:val="FontStyle12"/>
          <w:sz w:val="28"/>
          <w:szCs w:val="28"/>
          <w:lang w:val="uk-UA" w:eastAsia="uk-UA"/>
        </w:rPr>
        <w:t xml:space="preserve">Тип повідомлення: </w:t>
      </w:r>
      <w:r w:rsidR="00D97C1E" w:rsidRPr="00B959C0">
        <w:rPr>
          <w:rStyle w:val="FontStyle12"/>
          <w:b w:val="0"/>
          <w:bCs/>
          <w:sz w:val="28"/>
          <w:szCs w:val="28"/>
          <w:lang w:val="uk-UA" w:eastAsia="uk-UA"/>
        </w:rPr>
        <w:t>Запрошення</w:t>
      </w:r>
      <w:r w:rsidR="00D97C1E" w:rsidRPr="00B959C0">
        <w:rPr>
          <w:rStyle w:val="FontStyle12"/>
          <w:sz w:val="28"/>
          <w:szCs w:val="28"/>
          <w:lang w:val="uk-UA" w:eastAsia="uk-UA"/>
        </w:rPr>
        <w:t xml:space="preserve"> </w:t>
      </w:r>
      <w:r w:rsidR="00D97C1E" w:rsidRPr="00B959C0">
        <w:rPr>
          <w:rStyle w:val="FontStyle12"/>
          <w:b w:val="0"/>
          <w:bCs/>
          <w:sz w:val="28"/>
          <w:szCs w:val="28"/>
          <w:lang w:val="uk-UA" w:eastAsia="uk-UA"/>
        </w:rPr>
        <w:t xml:space="preserve">до подання </w:t>
      </w:r>
      <w:r w:rsidR="007D6AF1" w:rsidRPr="00B959C0">
        <w:rPr>
          <w:rStyle w:val="FontStyle12"/>
          <w:b w:val="0"/>
          <w:bCs/>
          <w:sz w:val="28"/>
          <w:szCs w:val="28"/>
          <w:lang w:val="uk-UA" w:eastAsia="uk-UA"/>
        </w:rPr>
        <w:t>З</w:t>
      </w:r>
      <w:r w:rsidR="00D97C1E" w:rsidRPr="00B959C0">
        <w:rPr>
          <w:rStyle w:val="FontStyle12"/>
          <w:b w:val="0"/>
          <w:bCs/>
          <w:sz w:val="28"/>
          <w:szCs w:val="28"/>
          <w:lang w:val="uk-UA" w:eastAsia="uk-UA"/>
        </w:rPr>
        <w:t>аявок</w:t>
      </w:r>
      <w:r w:rsidR="00D97C1E" w:rsidRPr="00B959C0">
        <w:rPr>
          <w:rStyle w:val="FontStyle12"/>
          <w:sz w:val="28"/>
          <w:szCs w:val="28"/>
          <w:lang w:val="uk-UA" w:eastAsia="uk-UA"/>
        </w:rPr>
        <w:t xml:space="preserve"> </w:t>
      </w:r>
      <w:r w:rsidR="007D6AF1" w:rsidRPr="00B959C0">
        <w:rPr>
          <w:rStyle w:val="FontStyle12"/>
          <w:b w:val="0"/>
          <w:bCs/>
          <w:sz w:val="28"/>
          <w:szCs w:val="28"/>
          <w:lang w:val="uk-UA" w:eastAsia="uk-UA"/>
        </w:rPr>
        <w:t>на участь у тендері</w:t>
      </w:r>
      <w:r w:rsidR="00D97C1E" w:rsidRPr="00B959C0">
        <w:rPr>
          <w:rStyle w:val="FontStyle12"/>
          <w:sz w:val="28"/>
          <w:szCs w:val="28"/>
          <w:lang w:val="uk-UA" w:eastAsia="uk-UA"/>
        </w:rPr>
        <w:t xml:space="preserve"> </w:t>
      </w:r>
      <w:r w:rsidR="00D97C1E" w:rsidRPr="00B959C0">
        <w:rPr>
          <w:rStyle w:val="FontStyle12"/>
          <w:b w:val="0"/>
          <w:bCs/>
          <w:sz w:val="28"/>
          <w:szCs w:val="28"/>
          <w:lang w:val="uk-UA" w:eastAsia="uk-UA"/>
        </w:rPr>
        <w:t>(попередня кваліфікація)</w:t>
      </w:r>
      <w:r w:rsidR="00D97C1E" w:rsidRPr="00B959C0">
        <w:rPr>
          <w:rStyle w:val="FontStyle12"/>
          <w:sz w:val="28"/>
          <w:szCs w:val="28"/>
          <w:lang w:val="uk-UA" w:eastAsia="uk-UA"/>
        </w:rPr>
        <w:t xml:space="preserve"> </w:t>
      </w:r>
    </w:p>
    <w:p w14:paraId="4DAA58A0" w14:textId="33D8671B" w:rsidR="000205C0" w:rsidRPr="00B959C0" w:rsidRDefault="000205C0" w:rsidP="000205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/>
        <w:rPr>
          <w:color w:val="000000"/>
        </w:rPr>
      </w:pPr>
      <w:r w:rsidRPr="00B959C0">
        <w:rPr>
          <w:b/>
          <w:color w:val="000000"/>
        </w:rPr>
        <w:t xml:space="preserve">Дата публікації: </w:t>
      </w:r>
      <w:r w:rsidR="00F65BD0" w:rsidRPr="00B959C0">
        <w:t>3 серпня</w:t>
      </w:r>
      <w:r w:rsidR="00F65BD0" w:rsidRPr="00B959C0">
        <w:rPr>
          <w:color w:val="000000"/>
        </w:rPr>
        <w:t xml:space="preserve"> </w:t>
      </w:r>
      <w:r w:rsidRPr="00B959C0">
        <w:rPr>
          <w:color w:val="000000"/>
        </w:rPr>
        <w:t>2023 року</w:t>
      </w:r>
    </w:p>
    <w:p w14:paraId="1B16C8AB" w14:textId="3E42D2E3" w:rsidR="000205C0" w:rsidRPr="00B959C0" w:rsidRDefault="000205C0" w:rsidP="000205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/>
        <w:rPr>
          <w:color w:val="000000"/>
        </w:rPr>
      </w:pPr>
      <w:r w:rsidRPr="00B959C0">
        <w:rPr>
          <w:b/>
          <w:color w:val="000000"/>
        </w:rPr>
        <w:t xml:space="preserve">Дата закриття: </w:t>
      </w:r>
      <w:r w:rsidR="00F65BD0" w:rsidRPr="00B959C0">
        <w:t>2</w:t>
      </w:r>
      <w:r w:rsidR="008825C7">
        <w:t>5</w:t>
      </w:r>
      <w:r w:rsidR="00A217D5" w:rsidRPr="00B959C0">
        <w:t xml:space="preserve"> </w:t>
      </w:r>
      <w:r w:rsidR="00205C8B" w:rsidRPr="00B959C0">
        <w:t>серпня</w:t>
      </w:r>
      <w:r w:rsidRPr="00B959C0">
        <w:rPr>
          <w:color w:val="000000"/>
        </w:rPr>
        <w:t xml:space="preserve"> 2023 року в 23:59 за київським часом</w:t>
      </w:r>
    </w:p>
    <w:p w14:paraId="2F9EE684" w14:textId="49AF7C3A" w:rsidR="008108A9" w:rsidRPr="00B959C0" w:rsidRDefault="008108A9" w:rsidP="009B4A13">
      <w:pPr>
        <w:spacing w:before="40" w:after="40"/>
        <w:rPr>
          <w:b/>
          <w:bCs/>
        </w:rPr>
      </w:pPr>
      <w:r w:rsidRPr="00B959C0">
        <w:rPr>
          <w:b/>
          <w:bCs/>
        </w:rPr>
        <w:t xml:space="preserve">Відправка тендерних документів учасникам тендеру, які пройшли попередню кваліфікацію: </w:t>
      </w:r>
      <w:r w:rsidRPr="00B959C0">
        <w:t>Третій квартал 2023</w:t>
      </w:r>
      <w:r w:rsidR="00122E7A" w:rsidRPr="00B959C0">
        <w:t xml:space="preserve"> </w:t>
      </w:r>
      <w:r w:rsidRPr="00B959C0">
        <w:t>р</w:t>
      </w:r>
      <w:r w:rsidR="00122E7A" w:rsidRPr="00B959C0">
        <w:t>оку</w:t>
      </w:r>
      <w:r w:rsidRPr="00B959C0">
        <w:rPr>
          <w:b/>
          <w:bCs/>
        </w:rPr>
        <w:t xml:space="preserve"> </w:t>
      </w:r>
    </w:p>
    <w:p w14:paraId="0D7247F8" w14:textId="5FF45B7E" w:rsidR="009B4A13" w:rsidRPr="00B959C0" w:rsidRDefault="008108A9" w:rsidP="009B4A13">
      <w:pPr>
        <w:spacing w:before="40" w:after="40"/>
      </w:pPr>
      <w:r w:rsidRPr="00B959C0">
        <w:rPr>
          <w:b/>
          <w:bCs/>
        </w:rPr>
        <w:t xml:space="preserve">Підписання контракту: </w:t>
      </w:r>
      <w:r w:rsidRPr="00B959C0">
        <w:t>Четвертий квартал 2023</w:t>
      </w:r>
      <w:r w:rsidR="00122E7A" w:rsidRPr="00B959C0">
        <w:t xml:space="preserve"> року</w:t>
      </w:r>
      <w:r w:rsidRPr="00B959C0">
        <w:rPr>
          <w:b/>
          <w:bCs/>
        </w:rPr>
        <w:t xml:space="preserve"> </w:t>
      </w:r>
    </w:p>
    <w:p w14:paraId="780027BA" w14:textId="2CC416AE" w:rsidR="00072855" w:rsidRPr="00B959C0" w:rsidRDefault="008108A9" w:rsidP="009B4A13">
      <w:pPr>
        <w:pStyle w:val="Style2"/>
        <w:spacing w:before="40" w:after="40" w:line="276" w:lineRule="auto"/>
        <w:jc w:val="left"/>
        <w:rPr>
          <w:rFonts w:ascii="Times New Roman" w:hAnsi="Times New Roman"/>
          <w:sz w:val="28"/>
          <w:szCs w:val="28"/>
          <w:lang w:val="uk-UA"/>
        </w:rPr>
      </w:pPr>
      <w:r w:rsidRPr="00B959C0">
        <w:rPr>
          <w:rFonts w:ascii="Times New Roman" w:hAnsi="Times New Roman"/>
          <w:b/>
          <w:sz w:val="28"/>
          <w:szCs w:val="28"/>
          <w:lang w:val="uk-UA"/>
        </w:rPr>
        <w:t xml:space="preserve">Початок робіт: </w:t>
      </w:r>
      <w:r w:rsidRPr="00B959C0">
        <w:rPr>
          <w:rFonts w:ascii="Times New Roman" w:eastAsia="Calibri" w:hAnsi="Times New Roman"/>
          <w:bCs w:val="0"/>
          <w:sz w:val="28"/>
          <w:szCs w:val="28"/>
          <w:lang w:val="uk-UA" w:eastAsia="en-US"/>
        </w:rPr>
        <w:t>Четвертий квартал 2023</w:t>
      </w:r>
      <w:r w:rsidR="00122E7A" w:rsidRPr="00B959C0">
        <w:rPr>
          <w:rFonts w:ascii="Times New Roman" w:eastAsia="Calibri" w:hAnsi="Times New Roman"/>
          <w:bCs w:val="0"/>
          <w:sz w:val="28"/>
          <w:szCs w:val="28"/>
          <w:lang w:val="uk-UA" w:eastAsia="en-US"/>
        </w:rPr>
        <w:t xml:space="preserve"> року.</w:t>
      </w:r>
    </w:p>
    <w:p w14:paraId="7027DB00" w14:textId="77777777" w:rsidR="009B4A13" w:rsidRPr="00B959C0" w:rsidRDefault="009B4A13" w:rsidP="009B4A13">
      <w:pPr>
        <w:pStyle w:val="Style2"/>
        <w:spacing w:before="40" w:after="40" w:line="276" w:lineRule="auto"/>
        <w:jc w:val="left"/>
        <w:rPr>
          <w:lang w:val="uk-UA"/>
        </w:rPr>
      </w:pPr>
    </w:p>
    <w:p w14:paraId="5FF816B4" w14:textId="7F1458FD" w:rsidR="003D191D" w:rsidRPr="00B959C0" w:rsidRDefault="0004676E" w:rsidP="00D35769">
      <w:pPr>
        <w:jc w:val="both"/>
      </w:pPr>
      <w:r w:rsidRPr="00B959C0">
        <w:t xml:space="preserve">Міста Чернівці, Дубно, Ковель, Львів, Житомир та Макарів </w:t>
      </w:r>
      <w:r w:rsidR="00D97C1E" w:rsidRPr="00B959C0">
        <w:t>увійшли до програми</w:t>
      </w:r>
      <w:r w:rsidR="003D191D" w:rsidRPr="00B959C0">
        <w:t xml:space="preserve"> «Житло для внутрішньо переміщених осіб (ВПО) та відновлення звільнених міст в Україні».</w:t>
      </w:r>
    </w:p>
    <w:p w14:paraId="44F60353" w14:textId="2686A114" w:rsidR="00072855" w:rsidRPr="00B959C0" w:rsidRDefault="00140751" w:rsidP="003A28BF">
      <w:pPr>
        <w:jc w:val="both"/>
      </w:pPr>
      <w:r w:rsidRPr="00B959C0">
        <w:t>В рамках проєкту «Житло для внутрішньо переміщених осіб (ВПО) та відновлення звільнених міст в Україні» підрядники будуть визнач</w:t>
      </w:r>
      <w:r w:rsidR="001964D0" w:rsidRPr="00B959C0">
        <w:t>ені</w:t>
      </w:r>
      <w:r w:rsidRPr="00B959C0">
        <w:t xml:space="preserve"> у </w:t>
      </w:r>
      <w:r w:rsidR="004A7135" w:rsidRPr="00B959C0">
        <w:t xml:space="preserve">2023 </w:t>
      </w:r>
      <w:r w:rsidRPr="00B959C0">
        <w:t xml:space="preserve">році для виконання контрактів </w:t>
      </w:r>
      <w:r w:rsidR="007A7947" w:rsidRPr="00B959C0">
        <w:t>(</w:t>
      </w:r>
      <w:r w:rsidRPr="00B959C0">
        <w:t>загаль</w:t>
      </w:r>
      <w:r w:rsidR="00280ED7" w:rsidRPr="00B959C0">
        <w:t>с</w:t>
      </w:r>
      <w:r w:rsidRPr="00B959C0">
        <w:t xml:space="preserve">ною сумою </w:t>
      </w:r>
      <w:r w:rsidR="00C77484" w:rsidRPr="00B959C0">
        <w:t>64</w:t>
      </w:r>
      <w:r w:rsidR="00072855" w:rsidRPr="00B959C0">
        <w:t xml:space="preserve"> </w:t>
      </w:r>
      <w:r w:rsidRPr="00B959C0">
        <w:t>млн. євро</w:t>
      </w:r>
      <w:r w:rsidR="007A7947" w:rsidRPr="00B959C0">
        <w:t>)</w:t>
      </w:r>
      <w:r w:rsidRPr="00B959C0">
        <w:t xml:space="preserve"> </w:t>
      </w:r>
      <w:r w:rsidR="00D35769" w:rsidRPr="00B959C0">
        <w:t xml:space="preserve">та впровадження </w:t>
      </w:r>
      <w:r w:rsidRPr="00B959C0">
        <w:t>наступної діяльності</w:t>
      </w:r>
      <w:r w:rsidR="00072855" w:rsidRPr="00B959C0">
        <w:t>:</w:t>
      </w:r>
    </w:p>
    <w:p w14:paraId="3597764D" w14:textId="79651DA9" w:rsidR="002E2BC2" w:rsidRPr="00B959C0" w:rsidRDefault="00831889" w:rsidP="0047406A">
      <w:pPr>
        <w:pStyle w:val="a3"/>
        <w:numPr>
          <w:ilvl w:val="0"/>
          <w:numId w:val="3"/>
        </w:numPr>
        <w:ind w:left="567"/>
        <w:jc w:val="both"/>
      </w:pPr>
      <w:r w:rsidRPr="00B959C0">
        <w:t xml:space="preserve">Будівництво житла з повністю </w:t>
      </w:r>
      <w:r w:rsidR="00140751" w:rsidRPr="00B959C0">
        <w:t>обладнаними та мебльованими квартирами</w:t>
      </w:r>
      <w:r w:rsidR="007679A4" w:rsidRPr="00B959C0">
        <w:t>,</w:t>
      </w:r>
      <w:r w:rsidR="00140751" w:rsidRPr="00B959C0">
        <w:t xml:space="preserve"> </w:t>
      </w:r>
      <w:r w:rsidRPr="00B959C0">
        <w:t xml:space="preserve"> </w:t>
      </w:r>
      <w:r w:rsidR="00140751" w:rsidRPr="00B959C0">
        <w:t xml:space="preserve">з корисною площею у межах від </w:t>
      </w:r>
      <w:r w:rsidR="00ED65ED" w:rsidRPr="00B959C0">
        <w:t>3</w:t>
      </w:r>
      <w:r w:rsidR="00140751" w:rsidRPr="00B959C0">
        <w:t xml:space="preserve"> </w:t>
      </w:r>
      <w:r w:rsidR="008B1EB6" w:rsidRPr="00B959C0">
        <w:t>5</w:t>
      </w:r>
      <w:r w:rsidR="00ED65ED" w:rsidRPr="00B959C0">
        <w:t>00</w:t>
      </w:r>
      <w:r w:rsidR="00F85FFA" w:rsidRPr="00B959C0">
        <w:t xml:space="preserve"> </w:t>
      </w:r>
      <w:r w:rsidR="00140751" w:rsidRPr="00B959C0">
        <w:t>кв.м до</w:t>
      </w:r>
      <w:r w:rsidR="00ED65ED" w:rsidRPr="00B959C0">
        <w:t xml:space="preserve"> </w:t>
      </w:r>
      <w:r w:rsidR="008B1EB6" w:rsidRPr="00B959C0">
        <w:t>10 110</w:t>
      </w:r>
      <w:r w:rsidR="00ED65ED" w:rsidRPr="00B959C0">
        <w:t xml:space="preserve"> </w:t>
      </w:r>
      <w:r w:rsidR="00140751" w:rsidRPr="00B959C0">
        <w:t xml:space="preserve">кв.м у </w:t>
      </w:r>
      <w:r w:rsidR="00ED65ED" w:rsidRPr="00B959C0">
        <w:t>3</w:t>
      </w:r>
      <w:r w:rsidR="00140751" w:rsidRPr="00B959C0">
        <w:t>-х</w:t>
      </w:r>
      <w:r w:rsidR="00ED65ED" w:rsidRPr="00B959C0">
        <w:t>-5</w:t>
      </w:r>
      <w:r w:rsidR="00140751" w:rsidRPr="00B959C0">
        <w:t xml:space="preserve">-ти поверхових будинках у містах </w:t>
      </w:r>
      <w:r w:rsidR="00712585" w:rsidRPr="00B959C0">
        <w:t xml:space="preserve"> </w:t>
      </w:r>
    </w:p>
    <w:p w14:paraId="2385F28C" w14:textId="2BCE658E" w:rsidR="002E2BC2" w:rsidRPr="00B959C0" w:rsidRDefault="00831889" w:rsidP="002E2BC2">
      <w:pPr>
        <w:pStyle w:val="a3"/>
        <w:numPr>
          <w:ilvl w:val="1"/>
          <w:numId w:val="3"/>
        </w:numPr>
        <w:jc w:val="both"/>
      </w:pPr>
      <w:r w:rsidRPr="00B959C0">
        <w:t>Чернівці</w:t>
      </w:r>
      <w:r w:rsidR="002E2BC2" w:rsidRPr="00B959C0">
        <w:t xml:space="preserve">, </w:t>
      </w:r>
      <w:bookmarkStart w:id="2" w:name="_Hlk127268659"/>
      <w:r w:rsidRPr="00B959C0">
        <w:t>заплановані інвестиції</w:t>
      </w:r>
      <w:r w:rsidR="002E2BC2" w:rsidRPr="00B959C0">
        <w:t xml:space="preserve"> </w:t>
      </w:r>
      <w:bookmarkEnd w:id="2"/>
      <w:r w:rsidR="002E2BC2" w:rsidRPr="00B959C0">
        <w:t>10</w:t>
      </w:r>
      <w:r w:rsidR="00415745" w:rsidRPr="00B959C0">
        <w:t>,</w:t>
      </w:r>
      <w:r w:rsidR="002E2BC2" w:rsidRPr="00B959C0">
        <w:t xml:space="preserve">5 </w:t>
      </w:r>
      <w:r w:rsidRPr="00B959C0">
        <w:t>млн євро</w:t>
      </w:r>
    </w:p>
    <w:p w14:paraId="4D6FF84B" w14:textId="662987F3" w:rsidR="002E2BC2" w:rsidRPr="00B959C0" w:rsidRDefault="00831889" w:rsidP="002E2BC2">
      <w:pPr>
        <w:pStyle w:val="a3"/>
        <w:numPr>
          <w:ilvl w:val="1"/>
          <w:numId w:val="3"/>
        </w:numPr>
        <w:jc w:val="both"/>
      </w:pPr>
      <w:r w:rsidRPr="00B959C0">
        <w:t>Дубно</w:t>
      </w:r>
      <w:r w:rsidR="00712585" w:rsidRPr="00B959C0">
        <w:t xml:space="preserve">, </w:t>
      </w:r>
      <w:r w:rsidRPr="00B959C0">
        <w:t xml:space="preserve">заплановані інвестиції </w:t>
      </w:r>
      <w:r w:rsidR="002E2BC2" w:rsidRPr="00B959C0">
        <w:t>5</w:t>
      </w:r>
      <w:r w:rsidR="00415745" w:rsidRPr="00B959C0">
        <w:t>,</w:t>
      </w:r>
      <w:r w:rsidR="002E2BC2" w:rsidRPr="00B959C0">
        <w:t xml:space="preserve">3 </w:t>
      </w:r>
      <w:r w:rsidRPr="00B959C0">
        <w:t>млн євро</w:t>
      </w:r>
    </w:p>
    <w:p w14:paraId="420C12FA" w14:textId="70B23ABA" w:rsidR="002E2BC2" w:rsidRPr="00B959C0" w:rsidRDefault="00831889" w:rsidP="002E2BC2">
      <w:pPr>
        <w:pStyle w:val="a3"/>
        <w:numPr>
          <w:ilvl w:val="1"/>
          <w:numId w:val="3"/>
        </w:numPr>
        <w:jc w:val="both"/>
      </w:pPr>
      <w:r w:rsidRPr="00B959C0">
        <w:t>Ковель</w:t>
      </w:r>
      <w:r w:rsidR="00712585" w:rsidRPr="00B959C0">
        <w:t xml:space="preserve">, </w:t>
      </w:r>
      <w:r w:rsidRPr="00B959C0">
        <w:t xml:space="preserve">заплановані інвестиції </w:t>
      </w:r>
      <w:r w:rsidR="002E2BC2" w:rsidRPr="00B959C0">
        <w:t>4</w:t>
      </w:r>
      <w:r w:rsidR="00415745" w:rsidRPr="00B959C0">
        <w:t>,</w:t>
      </w:r>
      <w:r w:rsidR="002E2BC2" w:rsidRPr="00B959C0">
        <w:t xml:space="preserve">8 </w:t>
      </w:r>
      <w:r w:rsidRPr="00B959C0">
        <w:t>млн євро</w:t>
      </w:r>
    </w:p>
    <w:p w14:paraId="07FBFD4F" w14:textId="5F2A1E55" w:rsidR="002E2BC2" w:rsidRPr="00B959C0" w:rsidRDefault="00831889" w:rsidP="002E2BC2">
      <w:pPr>
        <w:pStyle w:val="a3"/>
        <w:numPr>
          <w:ilvl w:val="1"/>
          <w:numId w:val="3"/>
        </w:numPr>
        <w:jc w:val="both"/>
      </w:pPr>
      <w:r w:rsidRPr="00B959C0">
        <w:t>Львів</w:t>
      </w:r>
      <w:r w:rsidR="002E2BC2" w:rsidRPr="00B959C0">
        <w:t xml:space="preserve">, </w:t>
      </w:r>
      <w:r w:rsidRPr="00B959C0">
        <w:t xml:space="preserve">заплановані інвестиції </w:t>
      </w:r>
      <w:r w:rsidR="002E2BC2" w:rsidRPr="00B959C0">
        <w:t>19</w:t>
      </w:r>
      <w:r w:rsidR="00415745" w:rsidRPr="00B959C0">
        <w:t>,</w:t>
      </w:r>
      <w:r w:rsidR="002E2BC2" w:rsidRPr="00B959C0">
        <w:t>5</w:t>
      </w:r>
      <w:r w:rsidR="004A7135" w:rsidRPr="00B959C0">
        <w:t xml:space="preserve"> </w:t>
      </w:r>
      <w:r w:rsidRPr="00B959C0">
        <w:t>млн євро</w:t>
      </w:r>
    </w:p>
    <w:p w14:paraId="6645D5F1" w14:textId="74CC7B00" w:rsidR="0047406A" w:rsidRPr="00B959C0" w:rsidRDefault="00831889" w:rsidP="002E2BC2">
      <w:pPr>
        <w:pStyle w:val="a3"/>
        <w:numPr>
          <w:ilvl w:val="1"/>
          <w:numId w:val="3"/>
        </w:numPr>
        <w:jc w:val="both"/>
      </w:pPr>
      <w:r w:rsidRPr="00B959C0">
        <w:t>Житомир</w:t>
      </w:r>
      <w:r w:rsidR="002E2BC2" w:rsidRPr="00B959C0">
        <w:t xml:space="preserve">, </w:t>
      </w:r>
      <w:r w:rsidRPr="00B959C0">
        <w:t xml:space="preserve">заплановані інвестиції </w:t>
      </w:r>
      <w:r w:rsidR="002E2BC2" w:rsidRPr="00B959C0">
        <w:t>8</w:t>
      </w:r>
      <w:r w:rsidR="00415745" w:rsidRPr="00B959C0">
        <w:t>,</w:t>
      </w:r>
      <w:r w:rsidR="002E2BC2" w:rsidRPr="00B959C0">
        <w:t xml:space="preserve">0 </w:t>
      </w:r>
      <w:bookmarkStart w:id="3" w:name="_Hlk127268723"/>
      <w:r w:rsidRPr="00B959C0">
        <w:t>млн євро</w:t>
      </w:r>
      <w:bookmarkEnd w:id="3"/>
    </w:p>
    <w:p w14:paraId="3BABD326" w14:textId="4F1970DE" w:rsidR="0047406A" w:rsidRPr="00B959C0" w:rsidRDefault="001964D0" w:rsidP="0047406A">
      <w:pPr>
        <w:pStyle w:val="a3"/>
        <w:numPr>
          <w:ilvl w:val="0"/>
          <w:numId w:val="3"/>
        </w:numPr>
        <w:ind w:left="567"/>
        <w:jc w:val="both"/>
      </w:pPr>
      <w:r w:rsidRPr="00B959C0">
        <w:lastRenderedPageBreak/>
        <w:t xml:space="preserve">Будівництво двох дитячих садків та реконструкція двох </w:t>
      </w:r>
      <w:r w:rsidR="00F1661C" w:rsidRPr="00B959C0">
        <w:t xml:space="preserve">будівель місцевої </w:t>
      </w:r>
      <w:r w:rsidRPr="00B959C0">
        <w:t>лікар</w:t>
      </w:r>
      <w:r w:rsidR="00F1661C" w:rsidRPr="00B959C0">
        <w:t>ні (Поліклініка, Терапевтичний корпус)</w:t>
      </w:r>
      <w:r w:rsidRPr="00B959C0">
        <w:t xml:space="preserve"> </w:t>
      </w:r>
      <w:r w:rsidR="000A2239" w:rsidRPr="00B959C0">
        <w:t>і</w:t>
      </w:r>
      <w:r w:rsidRPr="00B959C0">
        <w:t xml:space="preserve"> </w:t>
      </w:r>
      <w:r w:rsidR="00F1661C" w:rsidRPr="00B959C0">
        <w:t xml:space="preserve">ліцею </w:t>
      </w:r>
      <w:r w:rsidRPr="00B959C0">
        <w:t xml:space="preserve">у </w:t>
      </w:r>
      <w:r w:rsidR="000A2239" w:rsidRPr="00B959C0">
        <w:t xml:space="preserve">смт </w:t>
      </w:r>
      <w:r w:rsidRPr="00B959C0">
        <w:t>Макар</w:t>
      </w:r>
      <w:r w:rsidR="000A2239" w:rsidRPr="00B959C0">
        <w:t>ів</w:t>
      </w:r>
      <w:r w:rsidRPr="00B959C0">
        <w:t xml:space="preserve">, </w:t>
      </w:r>
      <w:r w:rsidR="000A2239" w:rsidRPr="00B959C0">
        <w:t>заплановані інвестиції</w:t>
      </w:r>
      <w:r w:rsidR="002E2BC2" w:rsidRPr="00B959C0">
        <w:t xml:space="preserve"> 15</w:t>
      </w:r>
      <w:r w:rsidR="007E592E" w:rsidRPr="00B959C0">
        <w:t>,</w:t>
      </w:r>
      <w:r w:rsidR="002E2BC2" w:rsidRPr="00B959C0">
        <w:t>8 </w:t>
      </w:r>
      <w:r w:rsidR="000A2239" w:rsidRPr="00B959C0">
        <w:t>млн</w:t>
      </w:r>
      <w:r w:rsidR="007E592E" w:rsidRPr="00B959C0">
        <w:t xml:space="preserve"> </w:t>
      </w:r>
      <w:r w:rsidR="000A2239" w:rsidRPr="00B959C0">
        <w:t>євро</w:t>
      </w:r>
    </w:p>
    <w:p w14:paraId="352192A7" w14:textId="22B75A86" w:rsidR="00021207" w:rsidRPr="00B959C0" w:rsidRDefault="002F32C9" w:rsidP="00021207">
      <w:r w:rsidRPr="00B959C0">
        <w:t xml:space="preserve">Це запрошення стосується контракту у </w:t>
      </w:r>
      <w:r w:rsidR="00F65BD0" w:rsidRPr="00B959C0">
        <w:t>місті Дубно, представленому міською радою (Замовник)</w:t>
      </w:r>
      <w:r w:rsidRPr="00B959C0">
        <w:t xml:space="preserve">. </w:t>
      </w:r>
      <w:r w:rsidR="00CA75BE" w:rsidRPr="00B959C0">
        <w:t>Закупівлі проводитимуться відповідно до</w:t>
      </w:r>
      <w:r w:rsidR="00007224" w:rsidRPr="00B959C0">
        <w:t xml:space="preserve"> </w:t>
      </w:r>
      <w:r w:rsidR="00CA75BE" w:rsidRPr="00B959C0">
        <w:t>вимог Н</w:t>
      </w:r>
      <w:r w:rsidR="001C71A1" w:rsidRPr="00B959C0">
        <w:t>ЕФКО</w:t>
      </w:r>
      <w:r w:rsidR="00CA75BE" w:rsidRPr="00B959C0">
        <w:t>, викладених у документі</w:t>
      </w:r>
      <w:r w:rsidR="001C71A1" w:rsidRPr="00B959C0">
        <w:t xml:space="preserve"> «Політика і процедури закупівель»</w:t>
      </w:r>
      <w:r w:rsidR="00007224" w:rsidRPr="00B959C0">
        <w:t xml:space="preserve">, </w:t>
      </w:r>
      <w:r w:rsidR="00CA75BE" w:rsidRPr="00B959C0">
        <w:t>січень</w:t>
      </w:r>
      <w:r w:rsidR="00007224" w:rsidRPr="00B959C0">
        <w:t xml:space="preserve"> 2021</w:t>
      </w:r>
      <w:r w:rsidR="00CA75BE" w:rsidRPr="00B959C0">
        <w:t>р</w:t>
      </w:r>
      <w:r w:rsidR="00007224" w:rsidRPr="00B959C0">
        <w:t xml:space="preserve">. </w:t>
      </w:r>
      <w:r w:rsidR="00CA75BE" w:rsidRPr="00B959C0">
        <w:t xml:space="preserve">На тендер будуть запрошені тільки ті </w:t>
      </w:r>
      <w:r w:rsidR="00D556FB" w:rsidRPr="00B959C0">
        <w:t>П</w:t>
      </w:r>
      <w:r w:rsidR="00CA75BE" w:rsidRPr="00B959C0">
        <w:t xml:space="preserve">ідрядники, які подали </w:t>
      </w:r>
      <w:r w:rsidR="007D6AF1" w:rsidRPr="00B959C0">
        <w:t>З</w:t>
      </w:r>
      <w:r w:rsidR="00CA75BE" w:rsidRPr="00B959C0">
        <w:t xml:space="preserve">аявку на участь у тендері </w:t>
      </w:r>
      <w:r w:rsidR="00D556FB" w:rsidRPr="00B959C0">
        <w:t xml:space="preserve">(Заявка) </w:t>
      </w:r>
      <w:r w:rsidR="00CA75BE" w:rsidRPr="00B959C0">
        <w:t>до кінцевої дати, за умови</w:t>
      </w:r>
      <w:r w:rsidR="00817296" w:rsidRPr="00B959C0">
        <w:t xml:space="preserve"> доведеної відповідності </w:t>
      </w:r>
      <w:r w:rsidR="00CA75BE" w:rsidRPr="00B959C0">
        <w:t>всім кваліфікаційним критеріям</w:t>
      </w:r>
      <w:r w:rsidR="00007224" w:rsidRPr="00B959C0">
        <w:t>.</w:t>
      </w:r>
      <w:r w:rsidR="00680802" w:rsidRPr="00B959C0">
        <w:t xml:space="preserve"> </w:t>
      </w:r>
      <w:bookmarkStart w:id="4" w:name="_Hlk139271109"/>
      <w:r w:rsidR="00B52D58" w:rsidRPr="00B959C0">
        <w:t>У випадку, якщо один підрядник виграє більш ніж один контракт в рамках програми «Житло для внутрішньо переміщених осіб (ВПО) та відновлення звільнених міст в Україні», вимоги стосовно середнього річного доходу та середньої вартості подібних контрактів будуть відповідним чином підвищені, виходячи з вартості контрактів</w:t>
      </w:r>
      <w:bookmarkEnd w:id="4"/>
      <w:r w:rsidR="00B52D58" w:rsidRPr="00B959C0">
        <w:t>.</w:t>
      </w:r>
    </w:p>
    <w:p w14:paraId="798CD852" w14:textId="282CD2A4" w:rsidR="00007224" w:rsidRPr="00B959C0" w:rsidRDefault="00CA75BE" w:rsidP="00007224">
      <w:r w:rsidRPr="00B959C0">
        <w:t>Заявки мають бути відправлені на електронну адресу</w:t>
      </w:r>
      <w:r w:rsidR="00007224" w:rsidRPr="00B959C0">
        <w:t>:</w:t>
      </w:r>
    </w:p>
    <w:bookmarkStart w:id="5" w:name="_Hlk137653416"/>
    <w:p w14:paraId="2B53BCE6" w14:textId="45517100" w:rsidR="00007224" w:rsidRPr="00B959C0" w:rsidRDefault="00F65BD0" w:rsidP="00F65BD0">
      <w:pPr>
        <w:jc w:val="both"/>
      </w:pPr>
      <w:r w:rsidRPr="00B959C0">
        <w:fldChar w:fldCharType="begin"/>
      </w:r>
      <w:r w:rsidRPr="00B959C0">
        <w:instrText xml:space="preserve"> HYPERLINK "mailto:sm-se-ukr-prequal-dubno@sweco.se" </w:instrText>
      </w:r>
      <w:r w:rsidRPr="00B959C0">
        <w:fldChar w:fldCharType="separate"/>
      </w:r>
      <w:r w:rsidRPr="00B959C0">
        <w:rPr>
          <w:rStyle w:val="ac"/>
        </w:rPr>
        <w:t>sm-se-ukr-prequal-dubno@sweco.se</w:t>
      </w:r>
      <w:r w:rsidRPr="00B959C0">
        <w:fldChar w:fldCharType="end"/>
      </w:r>
    </w:p>
    <w:bookmarkEnd w:id="5"/>
    <w:p w14:paraId="6D4610F2" w14:textId="23B5ACA0" w:rsidR="00D556FB" w:rsidRPr="00B959C0" w:rsidRDefault="001E7EBE" w:rsidP="00007224">
      <w:r w:rsidRPr="00B959C0">
        <w:t>Заявка, а також вся документація і кореспонденція між Заявником і Замовником пов’язані із пре-кваліфікацією, повинні бути англійською або українською мовою.</w:t>
      </w:r>
    </w:p>
    <w:p w14:paraId="468287D0" w14:textId="6461825D" w:rsidR="00007224" w:rsidRPr="00B959C0" w:rsidRDefault="007D6AF1" w:rsidP="00007224">
      <w:r w:rsidRPr="00B959C0">
        <w:t>Нижче наведені кваліфікаційні критерії. У формах відповідних Додатків має бути надана наступна інформація</w:t>
      </w:r>
      <w:r w:rsidR="00007224" w:rsidRPr="00B959C0">
        <w:t>:</w:t>
      </w:r>
    </w:p>
    <w:p w14:paraId="3D7D71EA" w14:textId="77777777" w:rsidR="00630559" w:rsidRPr="00B959C0" w:rsidRDefault="00630559" w:rsidP="00630559">
      <w:pPr>
        <w:pStyle w:val="a3"/>
        <w:numPr>
          <w:ilvl w:val="0"/>
          <w:numId w:val="5"/>
        </w:numPr>
        <w:spacing w:before="0" w:after="60" w:line="240" w:lineRule="auto"/>
        <w:ind w:hanging="357"/>
        <w:contextualSpacing w:val="0"/>
      </w:pPr>
      <w:r w:rsidRPr="00B959C0">
        <w:t>Правомочність</w:t>
      </w:r>
      <w:r w:rsidRPr="00B959C0">
        <w:rPr>
          <w:b/>
          <w:kern w:val="2"/>
          <w:sz w:val="20"/>
          <w:szCs w:val="20"/>
          <w14:ligatures w14:val="standardContextual"/>
        </w:rPr>
        <w:t xml:space="preserve"> </w:t>
      </w:r>
    </w:p>
    <w:p w14:paraId="083C4DCD" w14:textId="645A1CA7" w:rsidR="009522A8" w:rsidRPr="00B959C0" w:rsidRDefault="00952566" w:rsidP="00630559">
      <w:pPr>
        <w:pStyle w:val="a3"/>
        <w:numPr>
          <w:ilvl w:val="0"/>
          <w:numId w:val="5"/>
        </w:numPr>
        <w:spacing w:before="0" w:after="60" w:line="240" w:lineRule="auto"/>
        <w:ind w:hanging="357"/>
        <w:contextualSpacing w:val="0"/>
      </w:pPr>
      <w:bookmarkStart w:id="6" w:name="_Hlk135772880"/>
      <w:r w:rsidRPr="00B959C0">
        <w:t>Середній річний дохід</w:t>
      </w:r>
    </w:p>
    <w:bookmarkEnd w:id="6"/>
    <w:p w14:paraId="4AC991E4" w14:textId="07A27153" w:rsidR="00711B7E" w:rsidRPr="00B959C0" w:rsidRDefault="00743E20" w:rsidP="00630559">
      <w:pPr>
        <w:pStyle w:val="a3"/>
        <w:numPr>
          <w:ilvl w:val="1"/>
          <w:numId w:val="5"/>
        </w:numPr>
        <w:spacing w:before="0" w:after="60" w:line="240" w:lineRule="auto"/>
        <w:ind w:hanging="357"/>
        <w:contextualSpacing w:val="0"/>
      </w:pPr>
      <w:r w:rsidRPr="00B959C0">
        <w:t>Середній річний дохід за найкращі три</w:t>
      </w:r>
      <w:r w:rsidR="009522A8" w:rsidRPr="00B959C0">
        <w:t xml:space="preserve"> (3) </w:t>
      </w:r>
      <w:r w:rsidRPr="00B959C0">
        <w:t>роки протягом останніх п’яти</w:t>
      </w:r>
      <w:r w:rsidR="009522A8" w:rsidRPr="00B959C0">
        <w:t xml:space="preserve"> (5) </w:t>
      </w:r>
      <w:r w:rsidRPr="00B959C0">
        <w:t>років</w:t>
      </w:r>
      <w:r w:rsidR="009522A8" w:rsidRPr="00B959C0">
        <w:t xml:space="preserve"> </w:t>
      </w:r>
      <w:r w:rsidRPr="00B959C0">
        <w:t>становить не менше</w:t>
      </w:r>
      <w:r w:rsidR="009522A8" w:rsidRPr="00B959C0">
        <w:t xml:space="preserve">: </w:t>
      </w:r>
      <w:r w:rsidR="000175BE" w:rsidRPr="00B959C0">
        <w:t>3,</w:t>
      </w:r>
      <w:r w:rsidR="00F65BD0" w:rsidRPr="00B959C0">
        <w:t>0</w:t>
      </w:r>
      <w:r w:rsidR="00E7380F" w:rsidRPr="00B959C0">
        <w:t xml:space="preserve"> </w:t>
      </w:r>
      <w:r w:rsidRPr="00B959C0">
        <w:t>млн євро</w:t>
      </w:r>
    </w:p>
    <w:p w14:paraId="6922D6A7" w14:textId="3C86441B" w:rsidR="00E17E6C" w:rsidRPr="00B959C0" w:rsidRDefault="00743E20" w:rsidP="00630559">
      <w:pPr>
        <w:pStyle w:val="a3"/>
        <w:numPr>
          <w:ilvl w:val="0"/>
          <w:numId w:val="5"/>
        </w:numPr>
        <w:spacing w:before="0" w:after="60" w:line="240" w:lineRule="auto"/>
        <w:ind w:hanging="357"/>
        <w:contextualSpacing w:val="0"/>
      </w:pPr>
      <w:r w:rsidRPr="00B959C0">
        <w:t>Досвід</w:t>
      </w:r>
      <w:r w:rsidRPr="00B959C0">
        <w:rPr>
          <w:kern w:val="2"/>
          <w:sz w:val="20"/>
          <w:szCs w:val="20"/>
          <w14:ligatures w14:val="standardContextual"/>
        </w:rPr>
        <w:t xml:space="preserve"> </w:t>
      </w:r>
    </w:p>
    <w:p w14:paraId="7891A506" w14:textId="74160E0A" w:rsidR="00E17E6C" w:rsidRPr="00B959C0" w:rsidRDefault="00743E20" w:rsidP="00630559">
      <w:pPr>
        <w:pStyle w:val="a3"/>
        <w:numPr>
          <w:ilvl w:val="1"/>
          <w:numId w:val="5"/>
        </w:numPr>
        <w:spacing w:before="0" w:after="60" w:line="240" w:lineRule="auto"/>
        <w:ind w:hanging="357"/>
        <w:contextualSpacing w:val="0"/>
      </w:pPr>
      <w:r w:rsidRPr="00B959C0">
        <w:t xml:space="preserve">Середня вартість найкращих трьох (3) контрактів подібних до пропонованого протягом останніх </w:t>
      </w:r>
      <w:r w:rsidR="000761E0" w:rsidRPr="00B959C0">
        <w:t>п’яти</w:t>
      </w:r>
      <w:r w:rsidRPr="00B959C0">
        <w:t xml:space="preserve"> </w:t>
      </w:r>
      <w:r w:rsidR="00E17E6C" w:rsidRPr="00B959C0">
        <w:t xml:space="preserve">(5) </w:t>
      </w:r>
      <w:r w:rsidRPr="00B959C0">
        <w:t>років</w:t>
      </w:r>
      <w:r w:rsidR="000761E0" w:rsidRPr="00B959C0">
        <w:t xml:space="preserve"> становить не менше</w:t>
      </w:r>
      <w:r w:rsidR="00E7380F" w:rsidRPr="00B959C0">
        <w:t xml:space="preserve">: </w:t>
      </w:r>
      <w:r w:rsidR="00A63FFF" w:rsidRPr="00B959C0">
        <w:t>1,</w:t>
      </w:r>
      <w:r w:rsidR="00F65BD0" w:rsidRPr="00B959C0">
        <w:t>2</w:t>
      </w:r>
      <w:r w:rsidR="00E7380F" w:rsidRPr="00B959C0">
        <w:t xml:space="preserve"> млн євро</w:t>
      </w:r>
    </w:p>
    <w:p w14:paraId="35158830" w14:textId="2F7C8176" w:rsidR="00817296" w:rsidRPr="00B959C0" w:rsidRDefault="00817296" w:rsidP="00817296">
      <w:pPr>
        <w:spacing w:before="0" w:after="60" w:line="240" w:lineRule="auto"/>
      </w:pPr>
      <w:r w:rsidRPr="00B959C0">
        <w:t>Коментарі:</w:t>
      </w:r>
    </w:p>
    <w:p w14:paraId="1616706F" w14:textId="020A2517" w:rsidR="00817296" w:rsidRPr="00B959C0" w:rsidRDefault="00630559" w:rsidP="00630559">
      <w:pPr>
        <w:pStyle w:val="a3"/>
        <w:numPr>
          <w:ilvl w:val="0"/>
          <w:numId w:val="13"/>
        </w:numPr>
        <w:spacing w:before="0" w:after="60" w:line="240" w:lineRule="auto"/>
        <w:ind w:left="714" w:hanging="357"/>
        <w:contextualSpacing w:val="0"/>
      </w:pPr>
      <w:r w:rsidRPr="00B959C0">
        <w:t>Пункти 2, вище: н</w:t>
      </w:r>
      <w:r w:rsidR="008947CF" w:rsidRPr="00B959C0">
        <w:t xml:space="preserve">адана </w:t>
      </w:r>
      <w:r w:rsidR="0017301D" w:rsidRPr="00B959C0">
        <w:t xml:space="preserve">гривнева </w:t>
      </w:r>
      <w:r w:rsidR="00817296" w:rsidRPr="00B959C0">
        <w:t>сума конвертується у євро відповідно до офіційних даних НБУ за відповідни</w:t>
      </w:r>
      <w:r w:rsidR="00EC6FDF" w:rsidRPr="00B959C0">
        <w:t>й</w:t>
      </w:r>
      <w:r w:rsidR="00817296" w:rsidRPr="00B959C0">
        <w:t xml:space="preserve"> рік (</w:t>
      </w:r>
      <w:r w:rsidR="00EC6FDF" w:rsidRPr="00B959C0">
        <w:t>офіційний середній курс за рік</w:t>
      </w:r>
      <w:r w:rsidR="00817296" w:rsidRPr="00B959C0">
        <w:t>), які опубліковані на веб</w:t>
      </w:r>
      <w:r w:rsidR="00EC6FDF" w:rsidRPr="00B959C0">
        <w:t>-</w:t>
      </w:r>
      <w:r w:rsidR="00817296" w:rsidRPr="00B959C0">
        <w:t>сайті Національного Банку України (</w:t>
      </w:r>
      <w:hyperlink r:id="rId10" w:history="1">
        <w:r w:rsidR="00817296" w:rsidRPr="00B959C0">
          <w:rPr>
            <w:rStyle w:val="ac"/>
          </w:rPr>
          <w:t>https://bank.gov.ua/files/Exchange_r.xls</w:t>
        </w:r>
      </w:hyperlink>
      <w:r w:rsidR="00817296" w:rsidRPr="00B959C0">
        <w:t>)</w:t>
      </w:r>
    </w:p>
    <w:p w14:paraId="75E40160" w14:textId="367082EE" w:rsidR="00817296" w:rsidRPr="00B959C0" w:rsidRDefault="00E51F7C" w:rsidP="00630559">
      <w:pPr>
        <w:pStyle w:val="a3"/>
        <w:numPr>
          <w:ilvl w:val="0"/>
          <w:numId w:val="13"/>
        </w:numPr>
        <w:spacing w:before="0" w:after="60" w:line="240" w:lineRule="auto"/>
        <w:ind w:left="714" w:hanging="357"/>
        <w:contextualSpacing w:val="0"/>
      </w:pPr>
      <w:bookmarkStart w:id="7" w:name="_Hlk136518788"/>
      <w:r w:rsidRPr="00B959C0">
        <w:t>П</w:t>
      </w:r>
      <w:r w:rsidR="00EC6FDF" w:rsidRPr="00B959C0">
        <w:t xml:space="preserve">ункт </w:t>
      </w:r>
      <w:r w:rsidR="00630559" w:rsidRPr="00B959C0">
        <w:t>2</w:t>
      </w:r>
      <w:r w:rsidR="00EC6FDF" w:rsidRPr="00B959C0">
        <w:t>, вище</w:t>
      </w:r>
      <w:r w:rsidRPr="00B959C0">
        <w:t>:</w:t>
      </w:r>
      <w:r w:rsidR="00817296" w:rsidRPr="00B959C0">
        <w:t xml:space="preserve"> </w:t>
      </w:r>
      <w:r w:rsidR="00EC6FDF" w:rsidRPr="00B959C0">
        <w:t>у випадку</w:t>
      </w:r>
      <w:r w:rsidR="00280ED7" w:rsidRPr="00B959C0">
        <w:t xml:space="preserve"> створення спільного підприємства або договору консорціуму (СПКА), </w:t>
      </w:r>
      <w:bookmarkEnd w:id="7"/>
      <w:r w:rsidR="009946EB" w:rsidRPr="00B959C0">
        <w:t xml:space="preserve">частка </w:t>
      </w:r>
      <w:r w:rsidR="00BD32E6" w:rsidRPr="00B959C0">
        <w:t>ведуч</w:t>
      </w:r>
      <w:r w:rsidR="009946EB" w:rsidRPr="00B959C0">
        <w:t>ого</w:t>
      </w:r>
      <w:r w:rsidR="00BD32E6" w:rsidRPr="00B959C0">
        <w:t xml:space="preserve"> партнер</w:t>
      </w:r>
      <w:r w:rsidR="009946EB" w:rsidRPr="00B959C0">
        <w:t>у</w:t>
      </w:r>
      <w:r w:rsidR="00BD32E6" w:rsidRPr="00B959C0">
        <w:t xml:space="preserve"> </w:t>
      </w:r>
      <w:r w:rsidR="009946EB" w:rsidRPr="00B959C0">
        <w:t>має становити</w:t>
      </w:r>
      <w:r w:rsidR="00BD32E6" w:rsidRPr="00B959C0">
        <w:t xml:space="preserve"> не менше </w:t>
      </w:r>
      <w:r w:rsidR="00C81E69" w:rsidRPr="00B959C0">
        <w:t>51</w:t>
      </w:r>
      <w:r w:rsidR="00817296" w:rsidRPr="00B959C0">
        <w:t xml:space="preserve">% </w:t>
      </w:r>
      <w:r w:rsidR="009946EB" w:rsidRPr="00B959C0">
        <w:t>доходу</w:t>
      </w:r>
      <w:r w:rsidR="00817296" w:rsidRPr="00B959C0">
        <w:t>.</w:t>
      </w:r>
    </w:p>
    <w:p w14:paraId="38E65087" w14:textId="77777777" w:rsidR="00022266" w:rsidRPr="00B959C0" w:rsidRDefault="00022266" w:rsidP="00022266">
      <w:pPr>
        <w:pStyle w:val="a3"/>
        <w:numPr>
          <w:ilvl w:val="0"/>
          <w:numId w:val="13"/>
        </w:numPr>
        <w:spacing w:before="0" w:after="60" w:line="240" w:lineRule="auto"/>
        <w:ind w:left="714" w:hanging="357"/>
        <w:contextualSpacing w:val="0"/>
        <w:jc w:val="both"/>
      </w:pPr>
      <w:r w:rsidRPr="00B959C0">
        <w:lastRenderedPageBreak/>
        <w:t>Пункт 3 вище: надана гривнева сума конвертується у євро відповідно до офіційних даних НБУ на дату укладання контракту, що надається у складі пропозиції, які опубліковані на веб-сайті Національного Банку України (</w:t>
      </w:r>
      <w:r w:rsidRPr="00B959C0">
        <w:rPr>
          <w:rStyle w:val="ac"/>
        </w:rPr>
        <w:t>https://bank.gov.ua/ua/markets/exchangerates</w:t>
      </w:r>
      <w:r w:rsidRPr="00B959C0">
        <w:t>)</w:t>
      </w:r>
    </w:p>
    <w:p w14:paraId="4715C2C6" w14:textId="4DFF47C7" w:rsidR="00817296" w:rsidRPr="00B959C0" w:rsidRDefault="00E51F7C" w:rsidP="00630559">
      <w:pPr>
        <w:pStyle w:val="a3"/>
        <w:numPr>
          <w:ilvl w:val="0"/>
          <w:numId w:val="13"/>
        </w:numPr>
        <w:spacing w:before="0" w:after="60" w:line="240" w:lineRule="auto"/>
        <w:ind w:left="714" w:hanging="357"/>
        <w:contextualSpacing w:val="0"/>
      </w:pPr>
      <w:bookmarkStart w:id="8" w:name="_Hlk136518955"/>
      <w:r w:rsidRPr="00B959C0">
        <w:t>П</w:t>
      </w:r>
      <w:r w:rsidR="009946EB" w:rsidRPr="00B959C0">
        <w:t xml:space="preserve">ункт </w:t>
      </w:r>
      <w:r w:rsidR="00630559" w:rsidRPr="00B959C0">
        <w:t>3</w:t>
      </w:r>
      <w:r w:rsidR="009946EB" w:rsidRPr="00B959C0">
        <w:t>, вище</w:t>
      </w:r>
      <w:r w:rsidRPr="00B959C0">
        <w:t>:</w:t>
      </w:r>
      <w:r w:rsidR="009946EB" w:rsidRPr="00B959C0">
        <w:t xml:space="preserve"> </w:t>
      </w:r>
      <w:bookmarkEnd w:id="8"/>
      <w:r w:rsidR="009946EB" w:rsidRPr="00B959C0">
        <w:t xml:space="preserve">у випадку </w:t>
      </w:r>
      <w:r w:rsidR="00E7380F" w:rsidRPr="00B959C0">
        <w:t>СПКА</w:t>
      </w:r>
      <w:r w:rsidR="009946EB" w:rsidRPr="00B959C0">
        <w:t xml:space="preserve"> принаймні два з трьох контрактів мають бути виконані ведучим партнером</w:t>
      </w:r>
      <w:r w:rsidR="00817296" w:rsidRPr="00B959C0">
        <w:t>.</w:t>
      </w:r>
    </w:p>
    <w:p w14:paraId="3517600E" w14:textId="77777777" w:rsidR="00B959C0" w:rsidRPr="00B959C0" w:rsidRDefault="00B959C0" w:rsidP="00B959C0">
      <w:pPr>
        <w:pStyle w:val="a3"/>
        <w:numPr>
          <w:ilvl w:val="0"/>
          <w:numId w:val="13"/>
        </w:numPr>
        <w:spacing w:before="0" w:after="60" w:line="240" w:lineRule="auto"/>
        <w:ind w:left="714" w:hanging="357"/>
        <w:contextualSpacing w:val="0"/>
      </w:pPr>
      <w:r w:rsidRPr="00B959C0">
        <w:t>Пункт 3, вище: “подібні контракти” означає будівництво багатоповерхових якнайменше пяти-поверхових житлових будинків.</w:t>
      </w:r>
    </w:p>
    <w:p w14:paraId="698CE482" w14:textId="2D767396" w:rsidR="00817296" w:rsidRPr="00B959C0" w:rsidRDefault="00E51F7C" w:rsidP="00630559">
      <w:pPr>
        <w:pStyle w:val="a3"/>
        <w:numPr>
          <w:ilvl w:val="0"/>
          <w:numId w:val="13"/>
        </w:numPr>
        <w:spacing w:before="0" w:after="60" w:line="240" w:lineRule="auto"/>
        <w:ind w:left="714" w:hanging="357"/>
        <w:contextualSpacing w:val="0"/>
      </w:pPr>
      <w:r w:rsidRPr="00B959C0">
        <w:t xml:space="preserve">Пункт </w:t>
      </w:r>
      <w:r w:rsidR="00022266" w:rsidRPr="00B959C0">
        <w:t>3</w:t>
      </w:r>
      <w:r w:rsidRPr="00B959C0">
        <w:t xml:space="preserve">, вище: </w:t>
      </w:r>
      <w:r w:rsidR="0059616E" w:rsidRPr="00B959C0">
        <w:t xml:space="preserve">контракти </w:t>
      </w:r>
      <w:r w:rsidRPr="00B959C0">
        <w:t>Заявник</w:t>
      </w:r>
      <w:r w:rsidR="0059616E" w:rsidRPr="00B959C0">
        <w:t xml:space="preserve">а мають бути на виконання </w:t>
      </w:r>
      <w:r w:rsidR="00F2374F" w:rsidRPr="00B959C0">
        <w:t>ролі</w:t>
      </w:r>
      <w:r w:rsidR="0059616E" w:rsidRPr="00B959C0">
        <w:t xml:space="preserve"> </w:t>
      </w:r>
      <w:r w:rsidRPr="00B959C0">
        <w:t>генерального підрядника</w:t>
      </w:r>
      <w:r w:rsidR="00B62D8A" w:rsidRPr="00B959C0">
        <w:t>,</w:t>
      </w:r>
      <w:r w:rsidRPr="00B959C0">
        <w:t xml:space="preserve"> або менеджера проекту</w:t>
      </w:r>
      <w:r w:rsidR="00B62D8A" w:rsidRPr="00B959C0">
        <w:t>,</w:t>
      </w:r>
      <w:r w:rsidRPr="00B959C0">
        <w:t xml:space="preserve"> або </w:t>
      </w:r>
      <w:r w:rsidR="0059616E" w:rsidRPr="00B959C0">
        <w:t>аналогічні.</w:t>
      </w:r>
    </w:p>
    <w:p w14:paraId="62E9F743" w14:textId="7178AC65" w:rsidR="00E547B4" w:rsidRPr="00B959C0" w:rsidRDefault="00E547B4">
      <w:pPr>
        <w:spacing w:before="0" w:after="0" w:line="240" w:lineRule="auto"/>
        <w:rPr>
          <w:b/>
          <w:bCs/>
        </w:rPr>
      </w:pPr>
    </w:p>
    <w:p w14:paraId="4F61FB58" w14:textId="1E4CBF98" w:rsidR="00295C89" w:rsidRPr="00B959C0" w:rsidRDefault="00295C89" w:rsidP="00295C89">
      <w:pPr>
        <w:spacing w:before="0" w:after="0" w:line="240" w:lineRule="auto"/>
        <w:rPr>
          <w:b/>
          <w:bCs/>
          <w:i/>
        </w:rPr>
      </w:pPr>
      <w:bookmarkStart w:id="9" w:name="_Hlk139268060"/>
      <w:r w:rsidRPr="00B959C0">
        <w:rPr>
          <w:b/>
          <w:bCs/>
          <w:i/>
        </w:rPr>
        <w:t>Короткий опис проєкту</w:t>
      </w:r>
    </w:p>
    <w:p w14:paraId="3D076102" w14:textId="77777777" w:rsidR="00F65BD0" w:rsidRPr="00B959C0" w:rsidRDefault="00F81592" w:rsidP="00F65BD0">
      <w:pPr>
        <w:spacing w:line="240" w:lineRule="auto"/>
      </w:pPr>
      <w:r w:rsidRPr="00B959C0">
        <w:rPr>
          <w:b/>
          <w:bCs/>
          <w:i/>
          <w:iCs/>
        </w:rPr>
        <w:t>Тип контракту</w:t>
      </w:r>
      <w:r w:rsidR="00295C89" w:rsidRPr="00B959C0">
        <w:rPr>
          <w:b/>
          <w:bCs/>
          <w:i/>
          <w:iCs/>
        </w:rPr>
        <w:t xml:space="preserve">: </w:t>
      </w:r>
      <w:r w:rsidRPr="00B959C0">
        <w:t xml:space="preserve">Контракт буде Контрактом на роботи на основі проектної документації наданої у Тендерному документі. Підрядник нестиме відповідальність за виконання всіх робіт, в тому числі управління проектом, гарантію якості, поставку всіх матеріалів і компонентів, </w:t>
      </w:r>
      <w:r w:rsidRPr="00B959C0">
        <w:rPr>
          <w:rStyle w:val="rynqvb"/>
        </w:rPr>
        <w:t>земляні роботи, зведення будівель, установки, оснащення (включаючи меблі та інше обладнання), введення в експлуатацію та гарантію</w:t>
      </w:r>
      <w:r w:rsidR="008947CF" w:rsidRPr="00B959C0">
        <w:t>.</w:t>
      </w:r>
      <w:bookmarkEnd w:id="9"/>
    </w:p>
    <w:p w14:paraId="48A6AC45" w14:textId="34B91FD8" w:rsidR="00F65BD0" w:rsidRPr="00B959C0" w:rsidRDefault="00F65BD0" w:rsidP="00F65BD0">
      <w:pPr>
        <w:spacing w:line="240" w:lineRule="auto"/>
      </w:pPr>
      <w:r w:rsidRPr="00B959C0">
        <w:t xml:space="preserve">Цей Проєкт спрямований на будівництво з нуля житлового будинку для забезпечення житлом ВПО із задовільними умовами проживання та соціальною інфраструктурою поблизу. </w:t>
      </w:r>
    </w:p>
    <w:p w14:paraId="3D2BB05A" w14:textId="77777777" w:rsidR="00F65BD0" w:rsidRPr="00B959C0" w:rsidRDefault="00F65BD0" w:rsidP="00F65BD0">
      <w:pPr>
        <w:spacing w:line="240" w:lineRule="auto"/>
        <w:jc w:val="both"/>
      </w:pPr>
      <w:r w:rsidRPr="00B959C0">
        <w:rPr>
          <w:b/>
          <w:u w:val="single"/>
        </w:rPr>
        <w:t>Земельна ділянка:</w:t>
      </w:r>
      <w:r w:rsidRPr="00B959C0">
        <w:t xml:space="preserve"> обрана земельна ділянка (0,41 га, примикає до вул. Червонія) знаходиться в житловому масиві комунальної власності, з наявною інфраструктурою (дороги, транспорт,</w:t>
      </w:r>
      <w:r w:rsidRPr="00B959C0">
        <w:rPr>
          <w:lang w:eastAsia="ru-RU"/>
        </w:rPr>
        <w:t xml:space="preserve"> </w:t>
      </w:r>
      <w:r w:rsidRPr="00B959C0">
        <w:t>дитсадок, школа, медичне обслуговування). Всі дозвільні документи на земельну ділянку оформлені. Передпроектна та проектна документація в наявності.</w:t>
      </w:r>
    </w:p>
    <w:p w14:paraId="75859DFF" w14:textId="3BBEFDA6" w:rsidR="00F65BD0" w:rsidRPr="00B959C0" w:rsidRDefault="00F65BD0" w:rsidP="00F65BD0">
      <w:pPr>
        <w:spacing w:line="240" w:lineRule="auto"/>
        <w:jc w:val="both"/>
      </w:pPr>
      <w:r w:rsidRPr="00B959C0">
        <w:rPr>
          <w:b/>
          <w:u w:val="single"/>
        </w:rPr>
        <w:t>Підключення до комунікацій:</w:t>
      </w:r>
      <w:r w:rsidRPr="00B959C0">
        <w:t xml:space="preserve"> опалення будівлі буде здійснюватися від існуючої системи</w:t>
      </w:r>
      <w:r w:rsidR="00B959C0" w:rsidRPr="00B959C0">
        <w:t xml:space="preserve"> </w:t>
      </w:r>
      <w:r w:rsidRPr="00B959C0">
        <w:t>теплопостачання. Планується, що підключення вищевказаного об’єкта до місцевих інженерних мереж (водопостачання, водовідведення, електропостачання, теплопостачання, протипожежного гідранту), а також будівництво бомбосховища (укриття) та благоустрій території навколо будівлі/блаустрій території будуть фінансуватися за рахунок місцевих коштів бюджету міста Дубно.</w:t>
      </w:r>
    </w:p>
    <w:p w14:paraId="220B4576" w14:textId="77777777" w:rsidR="00F65BD0" w:rsidRPr="00B959C0" w:rsidRDefault="00F65BD0" w:rsidP="00F65BD0">
      <w:pPr>
        <w:spacing w:line="240" w:lineRule="auto"/>
        <w:jc w:val="both"/>
      </w:pPr>
      <w:r w:rsidRPr="00B959C0">
        <w:rPr>
          <w:b/>
          <w:u w:val="single"/>
        </w:rPr>
        <w:t>Право власності на будівлі:</w:t>
      </w:r>
      <w:r w:rsidRPr="00B959C0">
        <w:t xml:space="preserve"> новозбудовані будівлі соціального житла, які були профінансовані за рахунок гранту ЄС, повинні залишатися у комунальній власності щонайменше 10 років після завершення будівництва. Принаймні перші п'ять років ця будівля має використовуватися лише для забезпечення житлом внутрішньо переміщених осіб. У випадку, якщо попит на житло для внутрішньо переміщених осіб припиниться після закінчення п’ятирічного </w:t>
      </w:r>
      <w:r w:rsidRPr="00B959C0">
        <w:lastRenderedPageBreak/>
        <w:t>періоду, будівля повинна використовуватися як альтернатива для цілей соціального житла для розміщення інших уразливих груп населення.</w:t>
      </w:r>
    </w:p>
    <w:p w14:paraId="2574833B" w14:textId="77777777" w:rsidR="00F65BD0" w:rsidRPr="00B959C0" w:rsidRDefault="00F65BD0" w:rsidP="00F65BD0">
      <w:pPr>
        <w:spacing w:line="240" w:lineRule="auto"/>
        <w:jc w:val="both"/>
      </w:pPr>
      <w:r w:rsidRPr="00B959C0">
        <w:rPr>
          <w:b/>
          <w:u w:val="single"/>
        </w:rPr>
        <w:t>Розподіл соціального житла:</w:t>
      </w:r>
      <w:r w:rsidRPr="00B959C0">
        <w:t xml:space="preserve"> очікувана мінімальна кількість ВПО, які можуть бути розміщені в житловому будинку, становить близько 333 осіб. Ця цифра може бути більшою і залежатиме від остаточних архітектурних рішень і підходу до розміщення.</w:t>
      </w:r>
    </w:p>
    <w:p w14:paraId="2890E757" w14:textId="618579EC" w:rsidR="00F65BD0" w:rsidRPr="00B959C0" w:rsidRDefault="00F65BD0" w:rsidP="00F65BD0">
      <w:pPr>
        <w:spacing w:line="240" w:lineRule="auto"/>
        <w:jc w:val="both"/>
      </w:pPr>
      <w:r w:rsidRPr="00B959C0">
        <w:t>Житлові приміщення надаються безоплатно ВПО та членам їх сімей у тимчасове користування на термін до до одного року з можливістю продовження на наступний період відповідно до зазначених постанов № 495 Кабінету Міністрів України. Під час надання житлових приміщень ВПО у споруджених будинках за програмою необхідно застосовувати всі вимоги Постанови №495 щодо дітей та гендерних пріоритетів.</w:t>
      </w:r>
      <w:r w:rsidR="00B959C0" w:rsidRPr="00B959C0">
        <w:t xml:space="preserve"> Приватизація квартир у побудованих будинках за цією програмою заборонена.</w:t>
      </w:r>
    </w:p>
    <w:p w14:paraId="4A23F082" w14:textId="77777777" w:rsidR="00F65BD0" w:rsidRPr="00B959C0" w:rsidRDefault="00F65BD0" w:rsidP="00295C89">
      <w:pPr>
        <w:spacing w:line="240" w:lineRule="auto"/>
        <w:jc w:val="both"/>
        <w:rPr>
          <w:b/>
          <w:bCs/>
        </w:rPr>
      </w:pPr>
    </w:p>
    <w:p w14:paraId="31F7B3ED" w14:textId="23DF19DD" w:rsidR="007F2EB1" w:rsidRPr="00B959C0" w:rsidRDefault="007F2EB1">
      <w:pPr>
        <w:spacing w:before="0" w:after="0" w:line="240" w:lineRule="auto"/>
        <w:rPr>
          <w:b/>
          <w:bCs/>
        </w:rPr>
      </w:pPr>
      <w:r w:rsidRPr="00B959C0">
        <w:rPr>
          <w:b/>
          <w:bCs/>
        </w:rPr>
        <w:br w:type="page"/>
      </w:r>
    </w:p>
    <w:p w14:paraId="7B4A1459" w14:textId="37AAE3F3" w:rsidR="008947CF" w:rsidRPr="00B959C0" w:rsidRDefault="00654E66" w:rsidP="008947CF">
      <w:pPr>
        <w:spacing w:before="0" w:after="0" w:line="240" w:lineRule="auto"/>
        <w:rPr>
          <w:b/>
          <w:bCs/>
        </w:rPr>
      </w:pPr>
      <w:r w:rsidRPr="00B959C0">
        <w:rPr>
          <w:b/>
          <w:bCs/>
        </w:rPr>
        <w:lastRenderedPageBreak/>
        <w:t>Інформація для Заявників</w:t>
      </w:r>
    </w:p>
    <w:p w14:paraId="63FB839B" w14:textId="77777777" w:rsidR="008947CF" w:rsidRPr="00B959C0" w:rsidRDefault="008947CF" w:rsidP="008947CF">
      <w:pPr>
        <w:spacing w:before="0" w:after="0" w:line="240" w:lineRule="auto"/>
        <w:rPr>
          <w:b/>
          <w:bCs/>
        </w:rPr>
      </w:pPr>
    </w:p>
    <w:p w14:paraId="42F4B317" w14:textId="28F3683C" w:rsidR="008947CF" w:rsidRPr="00B959C0" w:rsidRDefault="00654E66" w:rsidP="008947CF">
      <w:pPr>
        <w:keepNext/>
        <w:spacing w:before="0" w:after="0" w:line="240" w:lineRule="auto"/>
        <w:rPr>
          <w:b/>
          <w:bCs/>
          <w:i/>
          <w:iCs/>
        </w:rPr>
      </w:pPr>
      <w:r w:rsidRPr="00B959C0">
        <w:rPr>
          <w:b/>
          <w:bCs/>
          <w:i/>
          <w:iCs/>
        </w:rPr>
        <w:t>Заявки отримані із запізненням</w:t>
      </w:r>
    </w:p>
    <w:p w14:paraId="408754C5" w14:textId="04E7F8E4" w:rsidR="008947CF" w:rsidRPr="00B959C0" w:rsidRDefault="00654E66" w:rsidP="008947CF">
      <w:pPr>
        <w:pStyle w:val="a3"/>
        <w:numPr>
          <w:ilvl w:val="0"/>
          <w:numId w:val="14"/>
        </w:numPr>
        <w:spacing w:line="240" w:lineRule="auto"/>
        <w:ind w:left="714" w:hanging="714"/>
      </w:pPr>
      <w:r w:rsidRPr="00B959C0">
        <w:rPr>
          <w:rStyle w:val="rynqvb"/>
        </w:rPr>
        <w:t>Замовник залишає за собою право прийняти Заявки, які надійшли після кінцевого терміну подачі Заявок.</w:t>
      </w:r>
    </w:p>
    <w:p w14:paraId="22CBD41F" w14:textId="089C55B1" w:rsidR="008947CF" w:rsidRPr="00B959C0" w:rsidRDefault="009044C5" w:rsidP="008947CF">
      <w:pPr>
        <w:keepNext/>
        <w:spacing w:before="0" w:after="0" w:line="240" w:lineRule="auto"/>
        <w:rPr>
          <w:b/>
          <w:bCs/>
          <w:i/>
          <w:iCs/>
        </w:rPr>
      </w:pPr>
      <w:r w:rsidRPr="00B959C0">
        <w:rPr>
          <w:b/>
          <w:bCs/>
          <w:i/>
          <w:iCs/>
        </w:rPr>
        <w:t xml:space="preserve">Відповідність </w:t>
      </w:r>
    </w:p>
    <w:p w14:paraId="009578D7" w14:textId="1830FCDC" w:rsidR="008947CF" w:rsidRPr="00B959C0" w:rsidRDefault="009044C5" w:rsidP="008947CF">
      <w:pPr>
        <w:pStyle w:val="a3"/>
        <w:numPr>
          <w:ilvl w:val="0"/>
          <w:numId w:val="14"/>
        </w:numPr>
        <w:spacing w:line="240" w:lineRule="auto"/>
        <w:ind w:left="714" w:hanging="714"/>
        <w:contextualSpacing w:val="0"/>
      </w:pPr>
      <w:r w:rsidRPr="00B959C0">
        <w:t>Визначення Замовником відповідності Заявника має базуватись на самому змісті Заявки</w:t>
      </w:r>
      <w:r w:rsidR="008947CF" w:rsidRPr="00B959C0">
        <w:t>.</w:t>
      </w:r>
    </w:p>
    <w:p w14:paraId="01497FD7" w14:textId="2C23DFD1" w:rsidR="008947CF" w:rsidRPr="00B959C0" w:rsidRDefault="009044C5" w:rsidP="008947CF">
      <w:pPr>
        <w:pStyle w:val="a3"/>
        <w:numPr>
          <w:ilvl w:val="0"/>
          <w:numId w:val="14"/>
        </w:numPr>
        <w:spacing w:line="240" w:lineRule="auto"/>
        <w:ind w:left="714" w:hanging="714"/>
        <w:contextualSpacing w:val="0"/>
      </w:pPr>
      <w:r w:rsidRPr="00B959C0">
        <w:t>Суттєво відповідною Заявкою є така, що відповідає вимогам цього Запрошення без матеріального відхилення, умов чи упущень</w:t>
      </w:r>
      <w:r w:rsidR="008947CF" w:rsidRPr="00B959C0">
        <w:t>.</w:t>
      </w:r>
    </w:p>
    <w:p w14:paraId="7BBA0344" w14:textId="7F7FFD0F" w:rsidR="008947CF" w:rsidRPr="00B959C0" w:rsidRDefault="008947CF" w:rsidP="008947CF">
      <w:pPr>
        <w:pStyle w:val="a3"/>
        <w:numPr>
          <w:ilvl w:val="1"/>
          <w:numId w:val="14"/>
        </w:numPr>
        <w:spacing w:line="240" w:lineRule="auto"/>
        <w:ind w:left="1276" w:hanging="425"/>
        <w:contextualSpacing w:val="0"/>
      </w:pPr>
      <w:r w:rsidRPr="00B959C0">
        <w:t>«Відхилення» є недотримання вимог, вказаних у цьому Запрошенні</w:t>
      </w:r>
    </w:p>
    <w:p w14:paraId="2A1C3AD4" w14:textId="0DC5550F" w:rsidR="008947CF" w:rsidRPr="00B959C0" w:rsidRDefault="008947CF" w:rsidP="008947CF">
      <w:pPr>
        <w:pStyle w:val="a3"/>
        <w:numPr>
          <w:ilvl w:val="1"/>
          <w:numId w:val="14"/>
        </w:numPr>
        <w:spacing w:line="240" w:lineRule="auto"/>
        <w:ind w:left="1276" w:hanging="425"/>
        <w:contextualSpacing w:val="0"/>
      </w:pPr>
      <w:r w:rsidRPr="00B959C0">
        <w:t xml:space="preserve">«Умови» є встановлення граничних умов чи не прийняття у повному обсязі вимог, вказаних у </w:t>
      </w:r>
      <w:r w:rsidR="009044C5" w:rsidRPr="00B959C0">
        <w:t xml:space="preserve">цьому Запрошенні </w:t>
      </w:r>
    </w:p>
    <w:p w14:paraId="1809B08F" w14:textId="31C2E793" w:rsidR="008947CF" w:rsidRPr="00B959C0" w:rsidRDefault="009044C5" w:rsidP="008947CF">
      <w:pPr>
        <w:pStyle w:val="a3"/>
        <w:numPr>
          <w:ilvl w:val="1"/>
          <w:numId w:val="14"/>
        </w:numPr>
        <w:spacing w:line="240" w:lineRule="auto"/>
        <w:ind w:left="1276" w:hanging="425"/>
        <w:contextualSpacing w:val="0"/>
      </w:pPr>
      <w:r w:rsidRPr="00B959C0">
        <w:t>Упущення» є не подання якоїсь частини чи всієї інформації чи документації, що вимагається у цьому Запрошенні</w:t>
      </w:r>
    </w:p>
    <w:p w14:paraId="46C713BF" w14:textId="1AC1F77E" w:rsidR="008947CF" w:rsidRPr="00B959C0" w:rsidRDefault="009044C5" w:rsidP="008947CF">
      <w:pPr>
        <w:pStyle w:val="a3"/>
        <w:numPr>
          <w:ilvl w:val="0"/>
          <w:numId w:val="14"/>
        </w:numPr>
        <w:spacing w:line="240" w:lineRule="auto"/>
        <w:ind w:left="714" w:hanging="714"/>
        <w:contextualSpacing w:val="0"/>
      </w:pPr>
      <w:r w:rsidRPr="00B959C0">
        <w:t xml:space="preserve">Матеріальними відхиленнями, умовами чи упущеннями є такі </w:t>
      </w:r>
      <w:r w:rsidR="002C5457" w:rsidRPr="00B959C0">
        <w:t>що будь-яким суттєвим чином не відповідають цьому Запрошенню.</w:t>
      </w:r>
    </w:p>
    <w:p w14:paraId="5E4D7042" w14:textId="78446102" w:rsidR="008947CF" w:rsidRPr="00B959C0" w:rsidRDefault="002C5457" w:rsidP="008947CF">
      <w:pPr>
        <w:pStyle w:val="a3"/>
        <w:numPr>
          <w:ilvl w:val="0"/>
          <w:numId w:val="14"/>
        </w:numPr>
        <w:spacing w:line="240" w:lineRule="auto"/>
        <w:ind w:left="714" w:hanging="714"/>
        <w:contextualSpacing w:val="0"/>
      </w:pPr>
      <w:r w:rsidRPr="00B959C0">
        <w:t>Якщо Заявка є суттєво не відповідною до вимог цього Запрошення, то вона має бути відхилена Замовником</w:t>
      </w:r>
      <w:r w:rsidR="008947CF" w:rsidRPr="00B959C0">
        <w:t>.</w:t>
      </w:r>
    </w:p>
    <w:p w14:paraId="5BD88711" w14:textId="74DA5726" w:rsidR="008947CF" w:rsidRPr="00B959C0" w:rsidRDefault="002C5457" w:rsidP="008947CF">
      <w:pPr>
        <w:pStyle w:val="a3"/>
        <w:numPr>
          <w:ilvl w:val="0"/>
          <w:numId w:val="14"/>
        </w:numPr>
        <w:spacing w:line="240" w:lineRule="auto"/>
        <w:ind w:left="714" w:hanging="714"/>
        <w:contextualSpacing w:val="0"/>
      </w:pPr>
      <w:r w:rsidRPr="00B959C0">
        <w:t>За умови, що Заявка є суттєво відповідною, Замовник може допустити в такій Заявці будь-які вимірювані невідповідності, які не є матеріальними відхиленнями, умовами чи упущеннями</w:t>
      </w:r>
      <w:r w:rsidR="008947CF" w:rsidRPr="00B959C0">
        <w:t>.</w:t>
      </w:r>
    </w:p>
    <w:p w14:paraId="1CC27104" w14:textId="5C475BF4" w:rsidR="008947CF" w:rsidRPr="00B959C0" w:rsidRDefault="002C5457" w:rsidP="008947CF">
      <w:pPr>
        <w:pStyle w:val="a3"/>
        <w:numPr>
          <w:ilvl w:val="0"/>
          <w:numId w:val="14"/>
        </w:numPr>
        <w:spacing w:line="240" w:lineRule="auto"/>
        <w:ind w:left="714" w:hanging="714"/>
        <w:contextualSpacing w:val="0"/>
      </w:pPr>
      <w:r w:rsidRPr="00B959C0">
        <w:t xml:space="preserve">За умови, що Заявка є суттєво відповідною, Замовник може вимагати від Заявника подання будь-якої необхідної відсутньої інформації або документації протягом розумного періоду часу для виправлення нематеріальних невідповідностей у Заявці. </w:t>
      </w:r>
      <w:r w:rsidR="00045947" w:rsidRPr="00B959C0">
        <w:t>Невиконання Заявником такого запиту може призвести до відхилення його Заявки</w:t>
      </w:r>
      <w:r w:rsidR="008947CF" w:rsidRPr="00B959C0">
        <w:t>.</w:t>
      </w:r>
    </w:p>
    <w:p w14:paraId="6A76781F" w14:textId="61385A4C" w:rsidR="008947CF" w:rsidRPr="00B959C0" w:rsidRDefault="004959E8" w:rsidP="008947CF">
      <w:pPr>
        <w:keepNext/>
        <w:spacing w:before="0" w:after="0" w:line="240" w:lineRule="auto"/>
        <w:rPr>
          <w:b/>
          <w:bCs/>
          <w:i/>
          <w:iCs/>
        </w:rPr>
      </w:pPr>
      <w:r w:rsidRPr="00B959C0">
        <w:rPr>
          <w:b/>
          <w:bCs/>
          <w:i/>
          <w:iCs/>
        </w:rPr>
        <w:t>Оцінка</w:t>
      </w:r>
    </w:p>
    <w:p w14:paraId="5DEB3D03" w14:textId="286D78CE" w:rsidR="008947CF" w:rsidRPr="00B959C0" w:rsidRDefault="004959E8" w:rsidP="008947CF">
      <w:pPr>
        <w:pStyle w:val="a3"/>
        <w:numPr>
          <w:ilvl w:val="0"/>
          <w:numId w:val="14"/>
        </w:numPr>
        <w:spacing w:line="240" w:lineRule="auto"/>
        <w:ind w:left="714" w:hanging="714"/>
        <w:contextualSpacing w:val="0"/>
      </w:pPr>
      <w:r w:rsidRPr="00B959C0">
        <w:t>Для оцінки Замовник має використовувати кваліфікаційні критерії та методи, наведені у цьому Запрошенні</w:t>
      </w:r>
      <w:r w:rsidR="00960295" w:rsidRPr="00B959C0">
        <w:t>.</w:t>
      </w:r>
      <w:r w:rsidRPr="00B959C0">
        <w:t xml:space="preserve"> Жодні інші критерії оцінки чи методи не дозволяються</w:t>
      </w:r>
      <w:r w:rsidR="008947CF" w:rsidRPr="00B959C0">
        <w:t>.</w:t>
      </w:r>
    </w:p>
    <w:p w14:paraId="249090AE" w14:textId="338A2F95" w:rsidR="008947CF" w:rsidRPr="00B959C0" w:rsidRDefault="00960295" w:rsidP="008947CF">
      <w:pPr>
        <w:pStyle w:val="a3"/>
        <w:numPr>
          <w:ilvl w:val="0"/>
          <w:numId w:val="14"/>
        </w:numPr>
        <w:spacing w:line="240" w:lineRule="auto"/>
        <w:ind w:left="714" w:hanging="714"/>
        <w:contextualSpacing w:val="0"/>
      </w:pPr>
      <w:r w:rsidRPr="00B959C0">
        <w:t>Розглядається тільки кваліфікація Заявника. Зокрема не буде розглядатися кваліфікація</w:t>
      </w:r>
      <w:r w:rsidRPr="00B959C0">
        <w:rPr>
          <w:rStyle w:val="FontStyle15"/>
        </w:rPr>
        <w:t xml:space="preserve"> </w:t>
      </w:r>
      <w:r w:rsidRPr="00B959C0">
        <w:rPr>
          <w:rStyle w:val="rynqvb"/>
        </w:rPr>
        <w:t xml:space="preserve">материнської або іншої дочірньої компанії яка не є стороною Заявника або </w:t>
      </w:r>
      <w:r w:rsidR="00243F5A" w:rsidRPr="00B959C0">
        <w:t>СПКА</w:t>
      </w:r>
      <w:r w:rsidRPr="00B959C0">
        <w:rPr>
          <w:rStyle w:val="rynqvb"/>
        </w:rPr>
        <w:t xml:space="preserve">. </w:t>
      </w:r>
      <w:r w:rsidRPr="00B959C0">
        <w:t xml:space="preserve"> </w:t>
      </w:r>
      <w:r w:rsidR="008947CF" w:rsidRPr="00B959C0">
        <w:t xml:space="preserve">  </w:t>
      </w:r>
    </w:p>
    <w:p w14:paraId="590B2EF6" w14:textId="61822D91" w:rsidR="008947CF" w:rsidRPr="00B959C0" w:rsidRDefault="00960295" w:rsidP="008947CF">
      <w:pPr>
        <w:keepNext/>
        <w:spacing w:before="0" w:after="0" w:line="240" w:lineRule="auto"/>
        <w:rPr>
          <w:b/>
          <w:bCs/>
          <w:i/>
          <w:iCs/>
        </w:rPr>
      </w:pPr>
      <w:r w:rsidRPr="00B959C0">
        <w:rPr>
          <w:b/>
          <w:bCs/>
          <w:i/>
          <w:iCs/>
        </w:rPr>
        <w:lastRenderedPageBreak/>
        <w:t>Прийняття або відхилення</w:t>
      </w:r>
    </w:p>
    <w:p w14:paraId="1D1585B6" w14:textId="4FFB94F8" w:rsidR="008947CF" w:rsidRPr="00B959C0" w:rsidRDefault="00960295" w:rsidP="008947CF">
      <w:pPr>
        <w:pStyle w:val="a3"/>
        <w:numPr>
          <w:ilvl w:val="0"/>
          <w:numId w:val="14"/>
        </w:numPr>
        <w:spacing w:line="240" w:lineRule="auto"/>
        <w:ind w:left="714" w:hanging="714"/>
        <w:rPr>
          <w:rStyle w:val="rynqvb"/>
        </w:rPr>
      </w:pPr>
      <w:r w:rsidRPr="00B959C0">
        <w:rPr>
          <w:rStyle w:val="rynqvb"/>
        </w:rPr>
        <w:t>Замовник залишає за собою право прийняти або відхилити будь-яку Заявку, або анулювати процес попередньої кваліфікації і відхилити всі Заявки в будь-який час, при цьому не несучи ніякої відповідальності перед Заявниками.</w:t>
      </w:r>
    </w:p>
    <w:p w14:paraId="5DB751A2" w14:textId="7F4782C9" w:rsidR="008947CF" w:rsidRPr="00B959C0" w:rsidRDefault="00960295" w:rsidP="008947CF">
      <w:pPr>
        <w:keepNext/>
        <w:spacing w:before="0" w:after="0" w:line="240" w:lineRule="auto"/>
        <w:rPr>
          <w:b/>
          <w:bCs/>
          <w:i/>
          <w:iCs/>
        </w:rPr>
      </w:pPr>
      <w:r w:rsidRPr="00B959C0">
        <w:rPr>
          <w:b/>
          <w:bCs/>
          <w:i/>
          <w:iCs/>
        </w:rPr>
        <w:t>Попередня кваліфікація</w:t>
      </w:r>
    </w:p>
    <w:p w14:paraId="5CC3AEBC" w14:textId="25CC5783" w:rsidR="008947CF" w:rsidRPr="00B959C0" w:rsidRDefault="00960295" w:rsidP="008947CF">
      <w:pPr>
        <w:pStyle w:val="a3"/>
        <w:numPr>
          <w:ilvl w:val="0"/>
          <w:numId w:val="14"/>
        </w:numPr>
        <w:spacing w:line="240" w:lineRule="auto"/>
        <w:ind w:left="714" w:hanging="714"/>
      </w:pPr>
      <w:r w:rsidRPr="00B959C0">
        <w:t>Всі Заявники</w:t>
      </w:r>
      <w:r w:rsidR="00654E66" w:rsidRPr="00B959C0">
        <w:t>,</w:t>
      </w:r>
      <w:r w:rsidRPr="00B959C0">
        <w:t xml:space="preserve"> чиї Заявки </w:t>
      </w:r>
      <w:r w:rsidR="00654E66" w:rsidRPr="00B959C0">
        <w:t>відповідають встановленим кваліфікаційним вимогам або перевищують їх, будуть попередньо кваліфікова</w:t>
      </w:r>
      <w:r w:rsidR="001E7EBE" w:rsidRPr="00B959C0">
        <w:t>ні</w:t>
      </w:r>
      <w:r w:rsidR="00654E66" w:rsidRPr="00B959C0">
        <w:t xml:space="preserve"> Замовником.</w:t>
      </w:r>
    </w:p>
    <w:p w14:paraId="5A1337F0" w14:textId="707FD11C" w:rsidR="008947CF" w:rsidRPr="00B959C0" w:rsidRDefault="00654E66" w:rsidP="008947CF">
      <w:pPr>
        <w:keepNext/>
        <w:spacing w:before="0" w:after="0" w:line="240" w:lineRule="auto"/>
        <w:rPr>
          <w:b/>
          <w:bCs/>
          <w:i/>
          <w:iCs/>
        </w:rPr>
      </w:pPr>
      <w:r w:rsidRPr="00B959C0">
        <w:rPr>
          <w:b/>
          <w:bCs/>
          <w:i/>
          <w:iCs/>
        </w:rPr>
        <w:t>Повідомлення</w:t>
      </w:r>
    </w:p>
    <w:p w14:paraId="2E55E3A1" w14:textId="43D3E7DB" w:rsidR="008947CF" w:rsidRPr="00B959C0" w:rsidRDefault="00654E66" w:rsidP="008947CF">
      <w:pPr>
        <w:pStyle w:val="a3"/>
        <w:numPr>
          <w:ilvl w:val="0"/>
          <w:numId w:val="14"/>
        </w:numPr>
        <w:spacing w:line="240" w:lineRule="auto"/>
        <w:ind w:left="714" w:hanging="714"/>
      </w:pPr>
      <w:r w:rsidRPr="00B959C0">
        <w:t>Замовник письмово повідомить всіх Заявників про назви Заявників, які були кваліфіковані. Ті Заявники, які не пройшли попередню кваліфікацію, будуть поінформовані окремо.</w:t>
      </w:r>
    </w:p>
    <w:p w14:paraId="7688D6CA" w14:textId="77777777" w:rsidR="008947CF" w:rsidRPr="00B959C0" w:rsidRDefault="008947CF" w:rsidP="00672F0B">
      <w:pPr>
        <w:spacing w:before="0" w:after="0" w:line="240" w:lineRule="auto"/>
        <w:rPr>
          <w:b/>
          <w:bCs/>
        </w:rPr>
      </w:pPr>
    </w:p>
    <w:p w14:paraId="7303882A" w14:textId="77777777" w:rsidR="008947CF" w:rsidRPr="00B959C0" w:rsidRDefault="008947CF" w:rsidP="00672F0B">
      <w:pPr>
        <w:spacing w:before="0" w:after="0" w:line="240" w:lineRule="auto"/>
        <w:rPr>
          <w:b/>
          <w:bCs/>
        </w:rPr>
      </w:pPr>
    </w:p>
    <w:p w14:paraId="41CFA6AE" w14:textId="77777777" w:rsidR="008947CF" w:rsidRPr="00B959C0" w:rsidRDefault="008947CF" w:rsidP="00672F0B">
      <w:pPr>
        <w:spacing w:before="0" w:after="0" w:line="240" w:lineRule="auto"/>
        <w:rPr>
          <w:b/>
          <w:bCs/>
        </w:rPr>
      </w:pPr>
    </w:p>
    <w:p w14:paraId="236A40AF" w14:textId="7F61EDA9" w:rsidR="00423415" w:rsidRPr="00B959C0" w:rsidRDefault="00423415" w:rsidP="00672F0B">
      <w:pPr>
        <w:spacing w:before="0" w:after="0" w:line="240" w:lineRule="auto"/>
      </w:pPr>
      <w:r w:rsidRPr="00B959C0">
        <w:br w:type="page"/>
      </w:r>
    </w:p>
    <w:p w14:paraId="25DE1550" w14:textId="77777777" w:rsidR="00630559" w:rsidRPr="00B959C0" w:rsidRDefault="00630559" w:rsidP="00630559">
      <w:pPr>
        <w:rPr>
          <w:b/>
          <w:bCs/>
        </w:rPr>
      </w:pPr>
      <w:r w:rsidRPr="00B959C0">
        <w:rPr>
          <w:b/>
          <w:bCs/>
        </w:rPr>
        <w:lastRenderedPageBreak/>
        <w:t>Додаток 1</w:t>
      </w:r>
    </w:p>
    <w:p w14:paraId="53E46325" w14:textId="77777777" w:rsidR="00630559" w:rsidRPr="00B959C0" w:rsidRDefault="00630559" w:rsidP="00630559">
      <w:pPr>
        <w:rPr>
          <w:b/>
          <w:bCs/>
        </w:rPr>
      </w:pPr>
      <w:r w:rsidRPr="00B959C0">
        <w:rPr>
          <w:b/>
          <w:bCs/>
        </w:rPr>
        <w:t>Супровідний лист до Заявки на участь у тендері</w:t>
      </w:r>
    </w:p>
    <w:p w14:paraId="7BBC6E69" w14:textId="698906CD" w:rsidR="00630559" w:rsidRPr="00B959C0" w:rsidRDefault="00630559" w:rsidP="00630559">
      <w:pPr>
        <w:rPr>
          <w:i/>
          <w:iCs/>
          <w:sz w:val="22"/>
          <w:szCs w:val="22"/>
        </w:rPr>
      </w:pPr>
      <w:r w:rsidRPr="00B959C0">
        <w:rPr>
          <w:i/>
          <w:iCs/>
          <w:sz w:val="22"/>
          <w:szCs w:val="22"/>
        </w:rPr>
        <w:t>Примітки для Заявників: Заявник повинен підготувати Супровідний лист до Заявки на участь у тендері на фірмовому бланку з чітким зазначенням повного найменування та адреси Заявника. Увесь текст, що міститься в квадратних дужках [</w:t>
      </w:r>
      <w:r w:rsidR="005154B1" w:rsidRPr="00B959C0">
        <w:rPr>
          <w:i/>
          <w:iCs/>
          <w:sz w:val="22"/>
          <w:szCs w:val="22"/>
        </w:rPr>
        <w:t> </w:t>
      </w:r>
      <w:r w:rsidRPr="00B959C0">
        <w:rPr>
          <w:i/>
          <w:iCs/>
          <w:sz w:val="22"/>
          <w:szCs w:val="22"/>
        </w:rPr>
        <w:t>], наведений для допомоги в заповнені цієї форми, і повинен бути вилучений Заявником із кінцевої редакції документа.</w:t>
      </w:r>
    </w:p>
    <w:p w14:paraId="06E4A889" w14:textId="77777777" w:rsidR="00630559" w:rsidRPr="00B959C0" w:rsidRDefault="00630559" w:rsidP="00630559">
      <w:pPr>
        <w:rPr>
          <w:sz w:val="22"/>
          <w:szCs w:val="22"/>
        </w:rPr>
      </w:pPr>
      <w:r w:rsidRPr="00B959C0">
        <w:rPr>
          <w:sz w:val="22"/>
          <w:szCs w:val="22"/>
        </w:rPr>
        <w:t xml:space="preserve">Ми, що нижче підписалися, засвідчуємо, що: </w:t>
      </w:r>
    </w:p>
    <w:p w14:paraId="0D2242F3" w14:textId="75478F29" w:rsidR="00630559" w:rsidRPr="00B959C0" w:rsidRDefault="00630559" w:rsidP="00630559">
      <w:pPr>
        <w:pStyle w:val="a3"/>
        <w:numPr>
          <w:ilvl w:val="0"/>
          <w:numId w:val="6"/>
        </w:numPr>
        <w:rPr>
          <w:sz w:val="22"/>
          <w:szCs w:val="22"/>
        </w:rPr>
      </w:pPr>
      <w:r w:rsidRPr="00B959C0">
        <w:rPr>
          <w:sz w:val="22"/>
          <w:szCs w:val="22"/>
        </w:rPr>
        <w:t>Ми, включаючи всіх субпостачальників та субпідрядників, що є сторонами будь-якої частини Контракту, не маємо конфлікту інтересів відповідно до наступного:</w:t>
      </w:r>
      <w:r w:rsidRPr="00B959C0">
        <w:rPr>
          <w:sz w:val="22"/>
          <w:szCs w:val="22"/>
        </w:rPr>
        <w:br/>
      </w:r>
      <w:r w:rsidRPr="00B959C0">
        <w:rPr>
          <w:sz w:val="22"/>
          <w:szCs w:val="22"/>
        </w:rPr>
        <w:br/>
      </w:r>
      <w:r w:rsidR="003B4241" w:rsidRPr="00B959C0">
        <w:rPr>
          <w:sz w:val="22"/>
          <w:szCs w:val="22"/>
        </w:rPr>
        <w:t>Ця Політика вимагає, щоб фірма, яка бере участь у процесі закупівель для проекту державного сектору, що фінансується Європейським союзом, не мала конфлікту інтересів</w:t>
      </w:r>
      <w:r w:rsidRPr="00B959C0">
        <w:rPr>
          <w:sz w:val="22"/>
          <w:szCs w:val="22"/>
        </w:rPr>
        <w:t>інтересів. Будь‐яка фірма, щодо якої встановлена наявність конфлікту інтересів, не має права на присудження контракту. У зв'язку з цим Учасник тендеру може подати лише одну тендерну пропозицію або взяти участь як партнер спільного підприємства або член  консорціуму  лише  в  одній  тендерній  пропозиції  для  кожного  контракту. Для цілей цієї статті субпідрядник не вважається  Учасником тендеру.  Фірма  також  буде  вважатися  такою,  що  має  конфлікт  інтересів  у процесі закупівель, якщо така фірма (включаючи її персонал) має тісні ділові, сімейні чи інші стосунки з клієнтом або професійним персоналом клієнта (або агентства, що реалізує проект, або одержувача частини  коштів  НЕФКО),  який:  (i)  прямо  або  опосередковано  бере  участь  у  підготовці  тендерної документації  або  специфікацій  контракту  та/або  в  процесі  оцінки  тендерних  пропозицій  для  такого контракту; або (ii) братиме участь у виконанні або нагляді за таким контрактом, за винятком випадків, коли  конфлікт,  що  виникає  внаслідок  таких  відносин,  був  вирішений  способом,  прийнятним  для НЕФКО, на весь період процесу закупівель та виконання контракту.</w:t>
      </w:r>
      <w:r w:rsidRPr="00B959C0">
        <w:rPr>
          <w:sz w:val="22"/>
          <w:szCs w:val="22"/>
        </w:rPr>
        <w:br/>
      </w:r>
    </w:p>
    <w:p w14:paraId="766F1A13" w14:textId="77777777" w:rsidR="00630559" w:rsidRPr="00B959C0" w:rsidRDefault="00630559" w:rsidP="00630559">
      <w:pPr>
        <w:pStyle w:val="a3"/>
        <w:numPr>
          <w:ilvl w:val="0"/>
          <w:numId w:val="6"/>
        </w:numPr>
        <w:rPr>
          <w:sz w:val="22"/>
          <w:szCs w:val="22"/>
        </w:rPr>
      </w:pPr>
      <w:r w:rsidRPr="00B959C0">
        <w:rPr>
          <w:sz w:val="22"/>
          <w:szCs w:val="22"/>
        </w:rPr>
        <w:t>Наша фірма, її філіали чи дочірні компанії, включаючи всіх субпостачальників чи субпідрядників,  що є сторонами будь-якої частини Контракту, не були визначені неправомочними чи знаходимось під розслідуванням НЕФКО чи іншими міжнародними фінансовими установами, за законами країни Замовника, офіційними  правилами або нормами відповідності рішенням Європейського Союзу та/або Ради безпеки ООН</w:t>
      </w:r>
    </w:p>
    <w:p w14:paraId="1F4834C7" w14:textId="77777777" w:rsidR="00630559" w:rsidRPr="00B959C0" w:rsidRDefault="00630559" w:rsidP="00630559">
      <w:pPr>
        <w:rPr>
          <w:sz w:val="22"/>
          <w:szCs w:val="22"/>
        </w:rPr>
      </w:pPr>
    </w:p>
    <w:p w14:paraId="301D8319" w14:textId="77777777" w:rsidR="00630559" w:rsidRPr="00B959C0" w:rsidRDefault="00630559" w:rsidP="00630559">
      <w:pPr>
        <w:rPr>
          <w:sz w:val="22"/>
          <w:szCs w:val="22"/>
        </w:rPr>
      </w:pPr>
      <w:r w:rsidRPr="00B959C0">
        <w:rPr>
          <w:sz w:val="22"/>
          <w:szCs w:val="22"/>
        </w:rPr>
        <w:t>:</w:t>
      </w:r>
      <w:r w:rsidRPr="00B959C0">
        <w:rPr>
          <w:sz w:val="22"/>
          <w:szCs w:val="22"/>
        </w:rPr>
        <w:tab/>
      </w:r>
    </w:p>
    <w:p w14:paraId="773B1086" w14:textId="77777777" w:rsidR="00630559" w:rsidRPr="00B959C0" w:rsidRDefault="00630559" w:rsidP="00630559">
      <w:pPr>
        <w:rPr>
          <w:sz w:val="22"/>
          <w:szCs w:val="22"/>
        </w:rPr>
      </w:pPr>
      <w:r w:rsidRPr="00B959C0">
        <w:rPr>
          <w:sz w:val="22"/>
          <w:szCs w:val="22"/>
        </w:rPr>
        <w:t>Дата:</w:t>
      </w:r>
    </w:p>
    <w:p w14:paraId="2FF5D898" w14:textId="77777777" w:rsidR="00630559" w:rsidRPr="00B959C0" w:rsidRDefault="00630559" w:rsidP="00630559">
      <w:pPr>
        <w:rPr>
          <w:sz w:val="22"/>
          <w:szCs w:val="22"/>
        </w:rPr>
      </w:pPr>
      <w:r w:rsidRPr="00B959C0">
        <w:rPr>
          <w:sz w:val="22"/>
          <w:szCs w:val="22"/>
        </w:rPr>
        <w:t>Підпис:</w:t>
      </w:r>
      <w:r w:rsidRPr="00B959C0">
        <w:rPr>
          <w:sz w:val="22"/>
          <w:szCs w:val="22"/>
        </w:rPr>
        <w:tab/>
      </w:r>
    </w:p>
    <w:p w14:paraId="05831910" w14:textId="77777777" w:rsidR="00630559" w:rsidRPr="00B959C0" w:rsidRDefault="00630559" w:rsidP="00630559">
      <w:pPr>
        <w:rPr>
          <w:sz w:val="22"/>
          <w:szCs w:val="22"/>
        </w:rPr>
      </w:pPr>
      <w:r w:rsidRPr="00B959C0">
        <w:rPr>
          <w:sz w:val="22"/>
          <w:szCs w:val="22"/>
        </w:rPr>
        <w:t>[Ім’я та посада]</w:t>
      </w:r>
    </w:p>
    <w:p w14:paraId="11652620" w14:textId="77777777" w:rsidR="00630559" w:rsidRPr="00B959C0" w:rsidRDefault="00630559" w:rsidP="00630559">
      <w:pPr>
        <w:rPr>
          <w:sz w:val="22"/>
          <w:szCs w:val="22"/>
        </w:rPr>
      </w:pPr>
      <w:r w:rsidRPr="00B959C0">
        <w:rPr>
          <w:sz w:val="22"/>
          <w:szCs w:val="22"/>
        </w:rPr>
        <w:t xml:space="preserve"> від імені та за дорученням:</w:t>
      </w:r>
      <w:r w:rsidRPr="00B959C0">
        <w:rPr>
          <w:sz w:val="22"/>
          <w:szCs w:val="22"/>
        </w:rPr>
        <w:tab/>
      </w:r>
    </w:p>
    <w:p w14:paraId="70744CA6" w14:textId="3C15C48F" w:rsidR="00630559" w:rsidRPr="00B959C0" w:rsidRDefault="00630559" w:rsidP="00630559">
      <w:pPr>
        <w:rPr>
          <w:sz w:val="22"/>
          <w:szCs w:val="22"/>
        </w:rPr>
      </w:pPr>
      <w:r w:rsidRPr="00B959C0">
        <w:rPr>
          <w:sz w:val="22"/>
          <w:szCs w:val="22"/>
        </w:rPr>
        <w:t xml:space="preserve">[Назва фірми/особи або </w:t>
      </w:r>
      <w:r w:rsidR="00243F5A" w:rsidRPr="00B959C0">
        <w:t>СПКА</w:t>
      </w:r>
      <w:r w:rsidRPr="00B959C0">
        <w:rPr>
          <w:sz w:val="22"/>
          <w:szCs w:val="22"/>
        </w:rPr>
        <w:t>]</w:t>
      </w:r>
    </w:p>
    <w:p w14:paraId="38337C34" w14:textId="77777777" w:rsidR="00A721AA" w:rsidRPr="00B959C0" w:rsidRDefault="00A721AA">
      <w:pPr>
        <w:spacing w:before="0" w:after="0" w:line="240" w:lineRule="auto"/>
        <w:rPr>
          <w:b/>
          <w:bCs/>
        </w:rPr>
      </w:pPr>
      <w:r w:rsidRPr="00B959C0">
        <w:rPr>
          <w:b/>
          <w:bCs/>
        </w:rPr>
        <w:br w:type="page"/>
      </w:r>
    </w:p>
    <w:p w14:paraId="7199AB89" w14:textId="2BC824AB" w:rsidR="006A18D8" w:rsidRPr="00B959C0" w:rsidRDefault="006A18D8" w:rsidP="006A18D8">
      <w:pPr>
        <w:rPr>
          <w:b/>
          <w:bCs/>
        </w:rPr>
      </w:pPr>
      <w:r w:rsidRPr="00B959C0">
        <w:rPr>
          <w:b/>
          <w:bCs/>
        </w:rPr>
        <w:lastRenderedPageBreak/>
        <w:t xml:space="preserve">Додаток </w:t>
      </w:r>
      <w:r w:rsidR="004F57A2" w:rsidRPr="00B959C0">
        <w:rPr>
          <w:b/>
          <w:bCs/>
        </w:rPr>
        <w:t>2</w:t>
      </w:r>
    </w:p>
    <w:p w14:paraId="42B4C609" w14:textId="695E7874" w:rsidR="00F15033" w:rsidRPr="00B959C0" w:rsidRDefault="00F15033" w:rsidP="006A18D8">
      <w:pPr>
        <w:rPr>
          <w:b/>
          <w:bCs/>
        </w:rPr>
      </w:pPr>
      <w:r w:rsidRPr="00B959C0">
        <w:rPr>
          <w:b/>
          <w:bCs/>
        </w:rPr>
        <w:t xml:space="preserve">Середньорічний дохід </w:t>
      </w:r>
      <w:r w:rsidR="00415745" w:rsidRPr="00B959C0">
        <w:rPr>
          <w:b/>
          <w:bCs/>
        </w:rPr>
        <w:t>Заявника</w:t>
      </w:r>
    </w:p>
    <w:p w14:paraId="3DFA83F0" w14:textId="2825ED22" w:rsidR="00F15033" w:rsidRPr="00B959C0" w:rsidRDefault="00F15033" w:rsidP="006A18D8">
      <w:pPr>
        <w:rPr>
          <w:sz w:val="22"/>
          <w:szCs w:val="22"/>
        </w:rPr>
      </w:pPr>
      <w:r w:rsidRPr="00B959C0">
        <w:rPr>
          <w:sz w:val="22"/>
          <w:szCs w:val="22"/>
        </w:rPr>
        <w:t>Середньорічний дохід*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3791"/>
        <w:gridCol w:w="2409"/>
        <w:gridCol w:w="2441"/>
      </w:tblGrid>
      <w:tr w:rsidR="00F15033" w:rsidRPr="00B959C0" w14:paraId="0BC413B3" w14:textId="77777777" w:rsidTr="00AB4613">
        <w:tc>
          <w:tcPr>
            <w:tcW w:w="704" w:type="dxa"/>
          </w:tcPr>
          <w:p w14:paraId="1BE41CB4" w14:textId="77777777" w:rsidR="00F15033" w:rsidRPr="00B959C0" w:rsidRDefault="00F15033" w:rsidP="00F1503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91" w:type="dxa"/>
          </w:tcPr>
          <w:p w14:paraId="192DDD37" w14:textId="67F37A98" w:rsidR="00F15033" w:rsidRPr="00B959C0" w:rsidRDefault="00F15033" w:rsidP="00F1503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959C0">
              <w:rPr>
                <w:b/>
                <w:sz w:val="20"/>
                <w:szCs w:val="20"/>
              </w:rPr>
              <w:t>Рік</w:t>
            </w:r>
          </w:p>
        </w:tc>
        <w:tc>
          <w:tcPr>
            <w:tcW w:w="2409" w:type="dxa"/>
          </w:tcPr>
          <w:p w14:paraId="0F8C46D3" w14:textId="271A8D00" w:rsidR="00F15033" w:rsidRPr="00B959C0" w:rsidRDefault="00F15033" w:rsidP="00F1503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959C0">
              <w:rPr>
                <w:b/>
                <w:sz w:val="20"/>
                <w:szCs w:val="20"/>
              </w:rPr>
              <w:t>Сума</w:t>
            </w:r>
          </w:p>
        </w:tc>
        <w:tc>
          <w:tcPr>
            <w:tcW w:w="2441" w:type="dxa"/>
          </w:tcPr>
          <w:p w14:paraId="1385B6D7" w14:textId="568FBB55" w:rsidR="00F15033" w:rsidRPr="00B959C0" w:rsidRDefault="00F15033" w:rsidP="00F1503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959C0">
              <w:rPr>
                <w:b/>
                <w:sz w:val="20"/>
                <w:szCs w:val="20"/>
              </w:rPr>
              <w:t>Валюта</w:t>
            </w:r>
          </w:p>
        </w:tc>
      </w:tr>
      <w:tr w:rsidR="00F15033" w:rsidRPr="00B959C0" w14:paraId="3F158851" w14:textId="77777777" w:rsidTr="00AB4613">
        <w:tc>
          <w:tcPr>
            <w:tcW w:w="704" w:type="dxa"/>
          </w:tcPr>
          <w:p w14:paraId="7C347957" w14:textId="77777777" w:rsidR="00F15033" w:rsidRPr="00B959C0" w:rsidRDefault="00F15033" w:rsidP="00AB46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959C0">
              <w:rPr>
                <w:sz w:val="22"/>
                <w:szCs w:val="22"/>
              </w:rPr>
              <w:t>1</w:t>
            </w:r>
          </w:p>
        </w:tc>
        <w:tc>
          <w:tcPr>
            <w:tcW w:w="3791" w:type="dxa"/>
          </w:tcPr>
          <w:p w14:paraId="041FEB1B" w14:textId="77777777" w:rsidR="00F15033" w:rsidRPr="00B959C0" w:rsidRDefault="00F15033" w:rsidP="00AB46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78B1EE2" w14:textId="77777777" w:rsidR="00F15033" w:rsidRPr="00B959C0" w:rsidRDefault="00F15033" w:rsidP="00AB46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</w:tcPr>
          <w:p w14:paraId="0F2CA729" w14:textId="77777777" w:rsidR="00F15033" w:rsidRPr="00B959C0" w:rsidRDefault="00F15033" w:rsidP="00AB46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15033" w:rsidRPr="00B959C0" w14:paraId="24AF97DB" w14:textId="77777777" w:rsidTr="00AB4613">
        <w:tc>
          <w:tcPr>
            <w:tcW w:w="704" w:type="dxa"/>
          </w:tcPr>
          <w:p w14:paraId="381B5CA6" w14:textId="77777777" w:rsidR="00F15033" w:rsidRPr="00B959C0" w:rsidRDefault="00F15033" w:rsidP="00AB46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959C0">
              <w:rPr>
                <w:sz w:val="22"/>
                <w:szCs w:val="22"/>
              </w:rPr>
              <w:t>2</w:t>
            </w:r>
          </w:p>
        </w:tc>
        <w:tc>
          <w:tcPr>
            <w:tcW w:w="3791" w:type="dxa"/>
          </w:tcPr>
          <w:p w14:paraId="0CBE2240" w14:textId="77777777" w:rsidR="00F15033" w:rsidRPr="00B959C0" w:rsidRDefault="00F15033" w:rsidP="00AB46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7534B1D6" w14:textId="77777777" w:rsidR="00F15033" w:rsidRPr="00B959C0" w:rsidRDefault="00F15033" w:rsidP="00AB46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</w:tcPr>
          <w:p w14:paraId="01974E9D" w14:textId="77777777" w:rsidR="00F15033" w:rsidRPr="00B959C0" w:rsidRDefault="00F15033" w:rsidP="00AB46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15033" w:rsidRPr="00B959C0" w14:paraId="54E04513" w14:textId="77777777" w:rsidTr="00AB4613">
        <w:tc>
          <w:tcPr>
            <w:tcW w:w="704" w:type="dxa"/>
          </w:tcPr>
          <w:p w14:paraId="7F617696" w14:textId="77777777" w:rsidR="00F15033" w:rsidRPr="00B959C0" w:rsidRDefault="00F15033" w:rsidP="00AB46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959C0">
              <w:rPr>
                <w:sz w:val="22"/>
                <w:szCs w:val="22"/>
              </w:rPr>
              <w:t>3</w:t>
            </w:r>
          </w:p>
        </w:tc>
        <w:tc>
          <w:tcPr>
            <w:tcW w:w="3791" w:type="dxa"/>
          </w:tcPr>
          <w:p w14:paraId="590F4F84" w14:textId="77777777" w:rsidR="00F15033" w:rsidRPr="00B959C0" w:rsidRDefault="00F15033" w:rsidP="00AB46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B6A564B" w14:textId="77777777" w:rsidR="00F15033" w:rsidRPr="00B959C0" w:rsidRDefault="00F15033" w:rsidP="00AB46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</w:tcPr>
          <w:p w14:paraId="797D3ED4" w14:textId="77777777" w:rsidR="00F15033" w:rsidRPr="00B959C0" w:rsidRDefault="00F15033" w:rsidP="00AB46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15033" w:rsidRPr="00B959C0" w14:paraId="563100C2" w14:textId="77777777" w:rsidTr="00AB4613">
        <w:tc>
          <w:tcPr>
            <w:tcW w:w="704" w:type="dxa"/>
          </w:tcPr>
          <w:p w14:paraId="3AC6BFB2" w14:textId="77777777" w:rsidR="00F15033" w:rsidRPr="00B959C0" w:rsidRDefault="00F15033" w:rsidP="00AB46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959C0">
              <w:rPr>
                <w:sz w:val="22"/>
                <w:szCs w:val="22"/>
              </w:rPr>
              <w:t>4</w:t>
            </w:r>
          </w:p>
        </w:tc>
        <w:tc>
          <w:tcPr>
            <w:tcW w:w="3791" w:type="dxa"/>
          </w:tcPr>
          <w:p w14:paraId="75B4E8AD" w14:textId="77777777" w:rsidR="00F15033" w:rsidRPr="00B959C0" w:rsidRDefault="00F15033" w:rsidP="00AB46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84F2CF5" w14:textId="77777777" w:rsidR="00F15033" w:rsidRPr="00B959C0" w:rsidRDefault="00F15033" w:rsidP="00AB46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</w:tcPr>
          <w:p w14:paraId="507C9370" w14:textId="77777777" w:rsidR="00F15033" w:rsidRPr="00B959C0" w:rsidRDefault="00F15033" w:rsidP="00AB46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15033" w:rsidRPr="00B959C0" w14:paraId="55C656EF" w14:textId="77777777" w:rsidTr="00AB4613">
        <w:tc>
          <w:tcPr>
            <w:tcW w:w="704" w:type="dxa"/>
          </w:tcPr>
          <w:p w14:paraId="30F700D9" w14:textId="77777777" w:rsidR="00F15033" w:rsidRPr="00B959C0" w:rsidRDefault="00F15033" w:rsidP="00AB46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959C0">
              <w:rPr>
                <w:sz w:val="22"/>
                <w:szCs w:val="22"/>
              </w:rPr>
              <w:t>5</w:t>
            </w:r>
          </w:p>
        </w:tc>
        <w:tc>
          <w:tcPr>
            <w:tcW w:w="3791" w:type="dxa"/>
          </w:tcPr>
          <w:p w14:paraId="0EE84DAA" w14:textId="77777777" w:rsidR="00F15033" w:rsidRPr="00B959C0" w:rsidRDefault="00F15033" w:rsidP="00AB46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00F83B84" w14:textId="77777777" w:rsidR="00F15033" w:rsidRPr="00B959C0" w:rsidRDefault="00F15033" w:rsidP="00AB46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</w:tcPr>
          <w:p w14:paraId="4E0FF8BD" w14:textId="77777777" w:rsidR="00F15033" w:rsidRPr="00B959C0" w:rsidRDefault="00F15033" w:rsidP="00AB4613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4461C4E" w14:textId="297AC5AA" w:rsidR="00F15033" w:rsidRPr="00B959C0" w:rsidRDefault="00F15033" w:rsidP="00F15033">
      <w:pPr>
        <w:rPr>
          <w:sz w:val="22"/>
          <w:szCs w:val="22"/>
        </w:rPr>
      </w:pPr>
      <w:r w:rsidRPr="00B959C0">
        <w:rPr>
          <w:sz w:val="22"/>
          <w:szCs w:val="22"/>
        </w:rPr>
        <w:t>Середньо-річний дохід (</w:t>
      </w:r>
      <w:r w:rsidR="00415745" w:rsidRPr="00B959C0">
        <w:rPr>
          <w:sz w:val="22"/>
          <w:szCs w:val="22"/>
        </w:rPr>
        <w:t>найкращі три з останніх п’яти років</w:t>
      </w:r>
      <w:r w:rsidRPr="00B959C0">
        <w:rPr>
          <w:sz w:val="22"/>
          <w:szCs w:val="22"/>
        </w:rPr>
        <w:t>):</w:t>
      </w:r>
    </w:p>
    <w:p w14:paraId="351B505C" w14:textId="6623FADB" w:rsidR="00F15033" w:rsidRPr="00B959C0" w:rsidRDefault="00F15033" w:rsidP="00F15033">
      <w:pPr>
        <w:rPr>
          <w:sz w:val="22"/>
          <w:szCs w:val="22"/>
        </w:rPr>
      </w:pPr>
      <w:r w:rsidRPr="00B959C0">
        <w:rPr>
          <w:sz w:val="22"/>
          <w:szCs w:val="22"/>
        </w:rPr>
        <w:t xml:space="preserve">* </w:t>
      </w:r>
      <w:r w:rsidR="00415745" w:rsidRPr="00B959C0">
        <w:rPr>
          <w:sz w:val="22"/>
          <w:szCs w:val="22"/>
        </w:rPr>
        <w:t>Заявник</w:t>
      </w:r>
      <w:r w:rsidRPr="00B959C0">
        <w:rPr>
          <w:sz w:val="22"/>
          <w:szCs w:val="22"/>
        </w:rPr>
        <w:t xml:space="preserve"> повинні </w:t>
      </w:r>
      <w:r w:rsidR="003B4241" w:rsidRPr="00B959C0">
        <w:rPr>
          <w:sz w:val="22"/>
          <w:szCs w:val="22"/>
        </w:rPr>
        <w:t>додавати копії повної фінансової звітності (балансів, включаючи всі відповідні пояснювальні записки та довідки про доходи) за відповідні 5 попередніх років, що</w:t>
      </w:r>
      <w:r w:rsidRPr="00B959C0">
        <w:rPr>
          <w:sz w:val="22"/>
          <w:szCs w:val="22"/>
        </w:rPr>
        <w:t>:</w:t>
      </w:r>
    </w:p>
    <w:p w14:paraId="73E6A625" w14:textId="09F3EBA9" w:rsidR="00F15033" w:rsidRPr="00B959C0" w:rsidRDefault="00F15033" w:rsidP="00F15033">
      <w:pPr>
        <w:rPr>
          <w:sz w:val="22"/>
          <w:szCs w:val="22"/>
        </w:rPr>
      </w:pPr>
      <w:r w:rsidRPr="00B959C0">
        <w:rPr>
          <w:sz w:val="22"/>
          <w:szCs w:val="22"/>
        </w:rPr>
        <w:t xml:space="preserve">(а) відображають фінансове становище </w:t>
      </w:r>
      <w:r w:rsidR="00415745" w:rsidRPr="00B959C0">
        <w:rPr>
          <w:sz w:val="22"/>
          <w:szCs w:val="22"/>
        </w:rPr>
        <w:t>Заявника</w:t>
      </w:r>
      <w:r w:rsidRPr="00B959C0">
        <w:rPr>
          <w:sz w:val="22"/>
          <w:szCs w:val="22"/>
        </w:rPr>
        <w:t xml:space="preserve"> або партнера СПКА, а не консолідовану звітність;</w:t>
      </w:r>
    </w:p>
    <w:p w14:paraId="7280D9A4" w14:textId="04D5F0A4" w:rsidR="00F15033" w:rsidRPr="00B959C0" w:rsidRDefault="00F15033" w:rsidP="00F15033">
      <w:pPr>
        <w:rPr>
          <w:sz w:val="22"/>
          <w:szCs w:val="22"/>
        </w:rPr>
      </w:pPr>
      <w:r w:rsidRPr="00B959C0">
        <w:rPr>
          <w:sz w:val="22"/>
          <w:szCs w:val="22"/>
        </w:rPr>
        <w:t>(b) відповідають вже завершеним та перевіреним обліковим періодам (звіти про часткові періоди не приймаються);</w:t>
      </w:r>
    </w:p>
    <w:p w14:paraId="1853DE97" w14:textId="5056F029" w:rsidR="00F15033" w:rsidRPr="00B959C0" w:rsidRDefault="00F15033" w:rsidP="00F15033">
      <w:pPr>
        <w:rPr>
          <w:sz w:val="22"/>
          <w:szCs w:val="22"/>
        </w:rPr>
      </w:pPr>
      <w:r w:rsidRPr="00B959C0">
        <w:rPr>
          <w:sz w:val="22"/>
          <w:szCs w:val="22"/>
        </w:rPr>
        <w:t xml:space="preserve">(с) пройшла перевірку, що вимагається законодавством країни </w:t>
      </w:r>
      <w:r w:rsidR="00415745" w:rsidRPr="00B959C0">
        <w:rPr>
          <w:sz w:val="22"/>
          <w:szCs w:val="22"/>
        </w:rPr>
        <w:t>Заявника</w:t>
      </w:r>
      <w:r w:rsidRPr="00B959C0">
        <w:rPr>
          <w:sz w:val="22"/>
          <w:szCs w:val="22"/>
        </w:rPr>
        <w:t xml:space="preserve"> та підтверджена документацією, виданою відповідними відомствами країни </w:t>
      </w:r>
      <w:r w:rsidR="00415745" w:rsidRPr="00B959C0">
        <w:rPr>
          <w:sz w:val="22"/>
          <w:szCs w:val="22"/>
        </w:rPr>
        <w:t>Заявника</w:t>
      </w:r>
      <w:r w:rsidRPr="00B959C0">
        <w:rPr>
          <w:sz w:val="22"/>
          <w:szCs w:val="22"/>
        </w:rPr>
        <w:t>.</w:t>
      </w:r>
    </w:p>
    <w:p w14:paraId="4EBA4B0B" w14:textId="5BDDD277" w:rsidR="00651F4E" w:rsidRPr="00B959C0" w:rsidRDefault="00651F4E" w:rsidP="00F15033">
      <w:pPr>
        <w:rPr>
          <w:sz w:val="22"/>
          <w:szCs w:val="22"/>
        </w:rPr>
      </w:pPr>
    </w:p>
    <w:p w14:paraId="67E015EA" w14:textId="1AB5A76C" w:rsidR="00651F4E" w:rsidRPr="00B959C0" w:rsidRDefault="00651F4E">
      <w:pPr>
        <w:spacing w:before="0" w:after="0" w:line="240" w:lineRule="auto"/>
        <w:rPr>
          <w:sz w:val="22"/>
          <w:szCs w:val="22"/>
        </w:rPr>
      </w:pPr>
      <w:r w:rsidRPr="00B959C0">
        <w:rPr>
          <w:sz w:val="22"/>
          <w:szCs w:val="22"/>
        </w:rPr>
        <w:br w:type="page"/>
      </w:r>
    </w:p>
    <w:p w14:paraId="45E4A5E9" w14:textId="27D336A8" w:rsidR="00651F4E" w:rsidRPr="00B959C0" w:rsidRDefault="00651F4E" w:rsidP="00F15033">
      <w:pPr>
        <w:rPr>
          <w:b/>
          <w:bCs/>
        </w:rPr>
      </w:pPr>
      <w:r w:rsidRPr="00B959C0">
        <w:rPr>
          <w:b/>
          <w:bCs/>
        </w:rPr>
        <w:lastRenderedPageBreak/>
        <w:t xml:space="preserve">Додаток </w:t>
      </w:r>
      <w:r w:rsidR="004F57A2" w:rsidRPr="00B959C0">
        <w:rPr>
          <w:b/>
          <w:bCs/>
        </w:rPr>
        <w:t>3</w:t>
      </w:r>
    </w:p>
    <w:p w14:paraId="68737D84" w14:textId="29ED513A" w:rsidR="00802DBE" w:rsidRPr="00B959C0" w:rsidRDefault="00802DBE" w:rsidP="00F15033">
      <w:pPr>
        <w:rPr>
          <w:b/>
          <w:bCs/>
        </w:rPr>
      </w:pPr>
      <w:r w:rsidRPr="00B959C0">
        <w:rPr>
          <w:b/>
          <w:bCs/>
        </w:rPr>
        <w:t>Досвід</w:t>
      </w:r>
    </w:p>
    <w:tbl>
      <w:tblPr>
        <w:tblW w:w="8789" w:type="dxa"/>
        <w:tblInd w:w="72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53"/>
        <w:gridCol w:w="3307"/>
        <w:gridCol w:w="1229"/>
      </w:tblGrid>
      <w:tr w:rsidR="00802DBE" w:rsidRPr="00B959C0" w14:paraId="3EC4702B" w14:textId="77777777" w:rsidTr="00802DBE">
        <w:trPr>
          <w:cantSplit/>
          <w:tblHeader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4A17C" w14:textId="77777777" w:rsidR="00802DBE" w:rsidRPr="00B959C0" w:rsidRDefault="00802DBE" w:rsidP="00802DBE">
            <w:pPr>
              <w:suppressAutoHyphens/>
              <w:spacing w:beforeLines="60" w:before="144" w:after="60" w:line="240" w:lineRule="auto"/>
              <w:rPr>
                <w:b/>
                <w:spacing w:val="-2"/>
                <w:sz w:val="20"/>
                <w:szCs w:val="20"/>
              </w:rPr>
            </w:pPr>
            <w:r w:rsidRPr="00B959C0">
              <w:rPr>
                <w:b/>
                <w:spacing w:val="-2"/>
                <w:sz w:val="20"/>
                <w:szCs w:val="20"/>
              </w:rPr>
              <w:t xml:space="preserve">Номер подібного контракту* </w:t>
            </w:r>
            <w:r w:rsidRPr="00B959C0">
              <w:rPr>
                <w:b/>
                <w:i/>
                <w:spacing w:val="-2"/>
                <w:sz w:val="20"/>
                <w:szCs w:val="20"/>
              </w:rPr>
              <w:t>[</w:t>
            </w:r>
            <w:r w:rsidRPr="00B959C0">
              <w:rPr>
                <w:b/>
                <w:i/>
                <w:spacing w:val="-2"/>
                <w:sz w:val="20"/>
                <w:szCs w:val="20"/>
                <w:highlight w:val="yellow"/>
              </w:rPr>
              <w:t>вкажіть номер]</w:t>
            </w:r>
            <w:r w:rsidRPr="00B959C0">
              <w:rPr>
                <w:b/>
                <w:spacing w:val="-2"/>
                <w:sz w:val="20"/>
                <w:szCs w:val="20"/>
                <w:highlight w:val="yellow"/>
              </w:rPr>
              <w:t xml:space="preserve"> із </w:t>
            </w:r>
            <w:r w:rsidRPr="00B959C0">
              <w:rPr>
                <w:b/>
                <w:i/>
                <w:spacing w:val="-2"/>
                <w:sz w:val="20"/>
                <w:szCs w:val="20"/>
                <w:highlight w:val="yellow"/>
              </w:rPr>
              <w:t>[загальна кількість контрактів</w:t>
            </w:r>
            <w:r w:rsidRPr="00B959C0">
              <w:rPr>
                <w:b/>
                <w:i/>
                <w:spacing w:val="-2"/>
                <w:sz w:val="20"/>
                <w:szCs w:val="20"/>
              </w:rPr>
              <w:t>]</w:t>
            </w:r>
            <w:r w:rsidRPr="00B959C0">
              <w:rPr>
                <w:b/>
                <w:spacing w:val="-2"/>
                <w:sz w:val="20"/>
                <w:szCs w:val="20"/>
              </w:rPr>
              <w:t xml:space="preserve">  необхідних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3DC3B" w14:textId="77777777" w:rsidR="00802DBE" w:rsidRPr="00B959C0" w:rsidRDefault="00802DBE" w:rsidP="00802DBE">
            <w:pPr>
              <w:suppressAutoHyphens/>
              <w:spacing w:beforeLines="60" w:before="144" w:after="6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B959C0">
              <w:rPr>
                <w:b/>
                <w:spacing w:val="-2"/>
                <w:sz w:val="20"/>
                <w:szCs w:val="20"/>
              </w:rPr>
              <w:t>Відомості</w:t>
            </w:r>
          </w:p>
        </w:tc>
      </w:tr>
      <w:tr w:rsidR="00802DBE" w:rsidRPr="00B959C0" w14:paraId="522063E7" w14:textId="77777777" w:rsidTr="00802DBE">
        <w:trPr>
          <w:cantSplit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FE5F5" w14:textId="77777777" w:rsidR="00802DBE" w:rsidRPr="00B959C0" w:rsidRDefault="00802DBE" w:rsidP="00802DBE">
            <w:pPr>
              <w:pStyle w:val="a4"/>
              <w:suppressAutoHyphens/>
              <w:spacing w:beforeLines="60" w:before="144" w:after="60" w:line="240" w:lineRule="auto"/>
              <w:rPr>
                <w:sz w:val="20"/>
                <w:szCs w:val="20"/>
              </w:rPr>
            </w:pPr>
            <w:r w:rsidRPr="00B959C0">
              <w:rPr>
                <w:sz w:val="20"/>
                <w:szCs w:val="20"/>
              </w:rPr>
              <w:t>Назва контракту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5B4A8" w14:textId="77777777" w:rsidR="00802DBE" w:rsidRPr="00B959C0" w:rsidRDefault="00802DBE" w:rsidP="00802DBE">
            <w:pPr>
              <w:pStyle w:val="a4"/>
              <w:suppressAutoHyphens/>
              <w:spacing w:beforeLines="60" w:before="144" w:after="60" w:line="240" w:lineRule="auto"/>
              <w:rPr>
                <w:sz w:val="20"/>
                <w:szCs w:val="20"/>
              </w:rPr>
            </w:pPr>
          </w:p>
        </w:tc>
      </w:tr>
      <w:tr w:rsidR="00802DBE" w:rsidRPr="00B959C0" w14:paraId="29465B28" w14:textId="77777777" w:rsidTr="00802DBE">
        <w:trPr>
          <w:cantSplit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56AB6" w14:textId="77777777" w:rsidR="00802DBE" w:rsidRPr="00B959C0" w:rsidRDefault="00802DBE" w:rsidP="00802DBE">
            <w:pPr>
              <w:pStyle w:val="a4"/>
              <w:tabs>
                <w:tab w:val="left" w:pos="-720"/>
              </w:tabs>
              <w:suppressAutoHyphens/>
              <w:spacing w:beforeLines="60" w:before="144" w:after="60" w:line="240" w:lineRule="auto"/>
              <w:rPr>
                <w:sz w:val="20"/>
                <w:szCs w:val="20"/>
              </w:rPr>
            </w:pPr>
            <w:r w:rsidRPr="00B959C0">
              <w:rPr>
                <w:sz w:val="20"/>
                <w:szCs w:val="20"/>
              </w:rPr>
              <w:t xml:space="preserve">Дата підписання </w:t>
            </w:r>
          </w:p>
          <w:p w14:paraId="47FBA122" w14:textId="77777777" w:rsidR="00802DBE" w:rsidRPr="00B959C0" w:rsidRDefault="00802DBE" w:rsidP="00802DBE">
            <w:pPr>
              <w:pStyle w:val="a4"/>
              <w:suppressAutoHyphens/>
              <w:spacing w:beforeLines="60" w:before="144" w:after="60" w:line="240" w:lineRule="auto"/>
              <w:rPr>
                <w:sz w:val="20"/>
                <w:szCs w:val="20"/>
              </w:rPr>
            </w:pPr>
            <w:r w:rsidRPr="00B959C0">
              <w:rPr>
                <w:sz w:val="20"/>
                <w:szCs w:val="20"/>
              </w:rPr>
              <w:t>Дата завершення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1671A" w14:textId="77777777" w:rsidR="00802DBE" w:rsidRPr="00B959C0" w:rsidRDefault="00802DBE" w:rsidP="00802DBE">
            <w:pPr>
              <w:pStyle w:val="a4"/>
              <w:suppressAutoHyphens/>
              <w:spacing w:beforeLines="60" w:before="144" w:after="60" w:line="240" w:lineRule="auto"/>
              <w:rPr>
                <w:sz w:val="20"/>
                <w:szCs w:val="20"/>
              </w:rPr>
            </w:pPr>
          </w:p>
          <w:p w14:paraId="02BD0A72" w14:textId="77777777" w:rsidR="00802DBE" w:rsidRPr="00B959C0" w:rsidRDefault="00802DBE" w:rsidP="00802DBE">
            <w:pPr>
              <w:pStyle w:val="a4"/>
              <w:suppressAutoHyphens/>
              <w:spacing w:beforeLines="60" w:before="144" w:after="60" w:line="240" w:lineRule="auto"/>
              <w:rPr>
                <w:sz w:val="20"/>
                <w:szCs w:val="20"/>
              </w:rPr>
            </w:pPr>
          </w:p>
        </w:tc>
      </w:tr>
      <w:tr w:rsidR="00802DBE" w:rsidRPr="00B959C0" w14:paraId="40D41FC5" w14:textId="77777777" w:rsidTr="00802DBE">
        <w:trPr>
          <w:cantSplit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3D9AA" w14:textId="779CF1E7" w:rsidR="00802DBE" w:rsidRPr="00B959C0" w:rsidRDefault="00802DBE" w:rsidP="00802DBE">
            <w:pPr>
              <w:tabs>
                <w:tab w:val="left" w:pos="-720"/>
              </w:tabs>
              <w:suppressAutoHyphens/>
              <w:spacing w:beforeLines="60" w:before="144" w:after="60" w:line="240" w:lineRule="auto"/>
              <w:rPr>
                <w:spacing w:val="-2"/>
                <w:sz w:val="20"/>
                <w:szCs w:val="20"/>
              </w:rPr>
            </w:pPr>
            <w:r w:rsidRPr="00B959C0">
              <w:rPr>
                <w:spacing w:val="-2"/>
                <w:sz w:val="20"/>
                <w:szCs w:val="20"/>
              </w:rPr>
              <w:t>Роль у контракті</w:t>
            </w:r>
            <w:r w:rsidR="00F2374F" w:rsidRPr="00B959C0">
              <w:rPr>
                <w:spacing w:val="-2"/>
                <w:sz w:val="20"/>
                <w:szCs w:val="20"/>
              </w:rPr>
              <w:t xml:space="preserve"> </w:t>
            </w:r>
            <w:r w:rsidR="00F2374F" w:rsidRPr="00B959C0">
              <w:rPr>
                <w:spacing w:val="-2"/>
                <w:sz w:val="20"/>
              </w:rPr>
              <w:t>(наприклад, генеральний підрядник</w:t>
            </w:r>
            <w:r w:rsidR="00E7258C" w:rsidRPr="00B959C0">
              <w:rPr>
                <w:spacing w:val="-2"/>
                <w:sz w:val="20"/>
              </w:rPr>
              <w:t>,</w:t>
            </w:r>
            <w:r w:rsidR="00F2374F" w:rsidRPr="00B959C0">
              <w:rPr>
                <w:spacing w:val="-2"/>
                <w:sz w:val="20"/>
              </w:rPr>
              <w:t xml:space="preserve"> менеджер проекту</w:t>
            </w:r>
            <w:r w:rsidR="00E7258C" w:rsidRPr="00B959C0">
              <w:rPr>
                <w:spacing w:val="-2"/>
                <w:sz w:val="20"/>
              </w:rPr>
              <w:t xml:space="preserve"> або еквівалентна</w:t>
            </w:r>
            <w:r w:rsidR="00F2374F" w:rsidRPr="00B959C0">
              <w:rPr>
                <w:spacing w:val="-2"/>
                <w:sz w:val="20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207DA" w14:textId="77777777" w:rsidR="00802DBE" w:rsidRPr="00B959C0" w:rsidRDefault="00802DBE" w:rsidP="00802DBE">
            <w:pPr>
              <w:suppressAutoHyphens/>
              <w:spacing w:beforeLines="60" w:before="144" w:after="60" w:line="240" w:lineRule="auto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802DBE" w:rsidRPr="00B959C0" w14:paraId="30C600BD" w14:textId="77777777" w:rsidTr="00802DBE">
        <w:trPr>
          <w:cantSplit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39FDC" w14:textId="77777777" w:rsidR="00802DBE" w:rsidRPr="00B959C0" w:rsidRDefault="00802DBE" w:rsidP="00802DBE">
            <w:pPr>
              <w:pStyle w:val="a4"/>
              <w:tabs>
                <w:tab w:val="left" w:pos="-720"/>
              </w:tabs>
              <w:suppressAutoHyphens/>
              <w:spacing w:beforeLines="60" w:before="144" w:after="60" w:line="240" w:lineRule="auto"/>
              <w:rPr>
                <w:sz w:val="20"/>
                <w:szCs w:val="20"/>
              </w:rPr>
            </w:pPr>
            <w:r w:rsidRPr="00B959C0">
              <w:rPr>
                <w:sz w:val="20"/>
                <w:szCs w:val="20"/>
              </w:rPr>
              <w:t>Загальна вартість контракту*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885D9" w14:textId="77777777" w:rsidR="00802DBE" w:rsidRPr="00B959C0" w:rsidRDefault="00802DBE" w:rsidP="00802DBE">
            <w:pPr>
              <w:pStyle w:val="a4"/>
              <w:suppressAutoHyphens/>
              <w:spacing w:beforeLines="60" w:before="144" w:after="60" w:line="240" w:lineRule="auto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3C840" w14:textId="43A377C7" w:rsidR="00802DBE" w:rsidRPr="00B959C0" w:rsidRDefault="00415745" w:rsidP="00802DBE">
            <w:pPr>
              <w:pStyle w:val="a4"/>
              <w:tabs>
                <w:tab w:val="left" w:pos="-720"/>
              </w:tabs>
              <w:suppressAutoHyphens/>
              <w:spacing w:beforeLines="60" w:before="144" w:after="60" w:line="240" w:lineRule="auto"/>
              <w:rPr>
                <w:sz w:val="20"/>
                <w:szCs w:val="20"/>
              </w:rPr>
            </w:pPr>
            <w:r w:rsidRPr="00B959C0">
              <w:rPr>
                <w:sz w:val="20"/>
                <w:szCs w:val="20"/>
                <w:highlight w:val="yellow"/>
              </w:rPr>
              <w:t>валюта</w:t>
            </w:r>
          </w:p>
        </w:tc>
      </w:tr>
      <w:tr w:rsidR="00802DBE" w:rsidRPr="00B959C0" w14:paraId="7F29394A" w14:textId="77777777" w:rsidTr="00180FD8">
        <w:trPr>
          <w:cantSplit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7230F" w14:textId="6799BAE8" w:rsidR="00802DBE" w:rsidRPr="00B959C0" w:rsidRDefault="00802DBE" w:rsidP="00802DBE">
            <w:pPr>
              <w:pStyle w:val="a4"/>
              <w:suppressAutoHyphens/>
              <w:spacing w:beforeLines="60" w:before="144" w:after="60" w:line="240" w:lineRule="auto"/>
              <w:rPr>
                <w:sz w:val="20"/>
                <w:szCs w:val="20"/>
              </w:rPr>
            </w:pPr>
            <w:r w:rsidRPr="00B959C0">
              <w:rPr>
                <w:sz w:val="20"/>
                <w:szCs w:val="20"/>
              </w:rPr>
              <w:t>Якщо партнер СПКА, то вкажіть частку в загальній вартості контракту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354AE" w14:textId="77777777" w:rsidR="00802DBE" w:rsidRPr="00B959C0" w:rsidRDefault="00802DBE" w:rsidP="00802DBE">
            <w:pPr>
              <w:pStyle w:val="a4"/>
              <w:suppressAutoHyphens/>
              <w:spacing w:beforeLines="60" w:before="144" w:after="60" w:line="240" w:lineRule="auto"/>
              <w:rPr>
                <w:sz w:val="20"/>
                <w:szCs w:val="20"/>
              </w:rPr>
            </w:pPr>
          </w:p>
          <w:p w14:paraId="79FD22B3" w14:textId="72B47D09" w:rsidR="00802DBE" w:rsidRPr="00B959C0" w:rsidRDefault="00802DBE" w:rsidP="00802DBE">
            <w:pPr>
              <w:pStyle w:val="a4"/>
              <w:suppressAutoHyphens/>
              <w:spacing w:beforeLines="60" w:before="144" w:after="60" w:line="240" w:lineRule="auto"/>
              <w:rPr>
                <w:sz w:val="20"/>
                <w:szCs w:val="20"/>
              </w:rPr>
            </w:pPr>
            <w:r w:rsidRPr="00B959C0">
              <w:rPr>
                <w:sz w:val="20"/>
                <w:szCs w:val="20"/>
              </w:rPr>
              <w:t>_________%</w:t>
            </w:r>
          </w:p>
        </w:tc>
      </w:tr>
      <w:tr w:rsidR="00802DBE" w:rsidRPr="00B959C0" w14:paraId="6875B509" w14:textId="77777777" w:rsidTr="00802DBE">
        <w:trPr>
          <w:cantSplit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7CD48" w14:textId="77777777" w:rsidR="00802DBE" w:rsidRPr="00B959C0" w:rsidRDefault="00802DBE" w:rsidP="00802DBE">
            <w:pPr>
              <w:pStyle w:val="a4"/>
              <w:tabs>
                <w:tab w:val="left" w:pos="-720"/>
              </w:tabs>
              <w:suppressAutoHyphens/>
              <w:spacing w:beforeLines="60" w:before="144" w:after="60" w:line="240" w:lineRule="auto"/>
              <w:rPr>
                <w:sz w:val="20"/>
                <w:szCs w:val="20"/>
              </w:rPr>
            </w:pPr>
            <w:r w:rsidRPr="00B959C0">
              <w:rPr>
                <w:sz w:val="20"/>
                <w:szCs w:val="20"/>
              </w:rPr>
              <w:t>Ім’я (назва) Замовника: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37AB" w14:textId="77777777" w:rsidR="00802DBE" w:rsidRPr="00B959C0" w:rsidRDefault="00802DBE" w:rsidP="00802DBE">
            <w:pPr>
              <w:pStyle w:val="a4"/>
              <w:suppressAutoHyphens/>
              <w:spacing w:beforeLines="60" w:before="144" w:after="60" w:line="240" w:lineRule="auto"/>
              <w:rPr>
                <w:sz w:val="20"/>
                <w:szCs w:val="20"/>
              </w:rPr>
            </w:pPr>
          </w:p>
          <w:p w14:paraId="1BF38659" w14:textId="77777777" w:rsidR="00802DBE" w:rsidRPr="00B959C0" w:rsidRDefault="00802DBE" w:rsidP="00802DBE">
            <w:pPr>
              <w:pStyle w:val="a4"/>
              <w:suppressAutoHyphens/>
              <w:spacing w:beforeLines="60" w:before="144" w:after="60" w:line="240" w:lineRule="auto"/>
              <w:rPr>
                <w:sz w:val="20"/>
                <w:szCs w:val="20"/>
              </w:rPr>
            </w:pPr>
          </w:p>
        </w:tc>
      </w:tr>
      <w:tr w:rsidR="00802DBE" w:rsidRPr="00B959C0" w14:paraId="227F0834" w14:textId="77777777" w:rsidTr="00802DBE">
        <w:trPr>
          <w:cantSplit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EF6A9" w14:textId="77777777" w:rsidR="00802DBE" w:rsidRPr="00B959C0" w:rsidRDefault="00802DBE" w:rsidP="00802DBE">
            <w:pPr>
              <w:pStyle w:val="a4"/>
              <w:tabs>
                <w:tab w:val="left" w:pos="-720"/>
              </w:tabs>
              <w:suppressAutoHyphens/>
              <w:spacing w:beforeLines="60" w:before="144" w:after="60" w:line="240" w:lineRule="auto"/>
              <w:rPr>
                <w:sz w:val="20"/>
                <w:szCs w:val="20"/>
              </w:rPr>
            </w:pPr>
            <w:r w:rsidRPr="00B959C0">
              <w:rPr>
                <w:sz w:val="20"/>
                <w:szCs w:val="20"/>
              </w:rPr>
              <w:t>Актуальна контактна інформація Замовника</w:t>
            </w:r>
          </w:p>
          <w:p w14:paraId="11A8F325" w14:textId="112DBCC8" w:rsidR="00802DBE" w:rsidRPr="00B959C0" w:rsidRDefault="00802DBE" w:rsidP="00802DBE">
            <w:pPr>
              <w:pStyle w:val="a4"/>
              <w:suppressAutoHyphens/>
              <w:spacing w:beforeLines="60" w:before="144" w:after="60" w:line="240" w:lineRule="auto"/>
              <w:rPr>
                <w:sz w:val="20"/>
                <w:szCs w:val="20"/>
              </w:rPr>
            </w:pPr>
            <w:r w:rsidRPr="00B959C0">
              <w:rPr>
                <w:sz w:val="20"/>
                <w:szCs w:val="20"/>
              </w:rPr>
              <w:t>Адреса:</w:t>
            </w:r>
          </w:p>
          <w:p w14:paraId="1984870B" w14:textId="77777777" w:rsidR="00802DBE" w:rsidRPr="00B959C0" w:rsidRDefault="00802DBE" w:rsidP="00802DBE">
            <w:pPr>
              <w:pStyle w:val="a4"/>
              <w:suppressAutoHyphens/>
              <w:spacing w:beforeLines="60" w:before="144" w:after="60" w:line="240" w:lineRule="auto"/>
              <w:rPr>
                <w:sz w:val="20"/>
                <w:szCs w:val="20"/>
              </w:rPr>
            </w:pPr>
            <w:r w:rsidRPr="00B959C0">
              <w:rPr>
                <w:sz w:val="20"/>
                <w:szCs w:val="20"/>
              </w:rPr>
              <w:t>Телефон / факс:</w:t>
            </w:r>
          </w:p>
          <w:p w14:paraId="0C3D839C" w14:textId="77777777" w:rsidR="00802DBE" w:rsidRPr="00B959C0" w:rsidRDefault="00802DBE" w:rsidP="00802DBE">
            <w:pPr>
              <w:pStyle w:val="a4"/>
              <w:suppressAutoHyphens/>
              <w:spacing w:beforeLines="60" w:before="144" w:after="60" w:line="240" w:lineRule="auto"/>
              <w:rPr>
                <w:sz w:val="20"/>
                <w:szCs w:val="20"/>
              </w:rPr>
            </w:pPr>
            <w:r w:rsidRPr="00B959C0">
              <w:rPr>
                <w:sz w:val="20"/>
                <w:szCs w:val="20"/>
              </w:rPr>
              <w:t>Електронна адреса:</w:t>
            </w:r>
          </w:p>
          <w:p w14:paraId="2EEEA1E5" w14:textId="77777777" w:rsidR="00802DBE" w:rsidRPr="00B959C0" w:rsidRDefault="00802DBE" w:rsidP="00802DBE">
            <w:pPr>
              <w:pStyle w:val="a4"/>
              <w:suppressAutoHyphens/>
              <w:spacing w:beforeLines="60" w:before="144" w:after="60" w:line="240" w:lineRule="auto"/>
              <w:rPr>
                <w:sz w:val="20"/>
                <w:szCs w:val="20"/>
              </w:rPr>
            </w:pPr>
            <w:r w:rsidRPr="00B959C0">
              <w:rPr>
                <w:sz w:val="20"/>
                <w:szCs w:val="20"/>
              </w:rPr>
              <w:t>Контактна особа: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5A274" w14:textId="77777777" w:rsidR="00802DBE" w:rsidRPr="00B959C0" w:rsidRDefault="00802DBE" w:rsidP="00802DBE">
            <w:pPr>
              <w:pStyle w:val="a4"/>
              <w:suppressAutoHyphens/>
              <w:spacing w:beforeLines="60" w:before="144" w:after="60" w:line="240" w:lineRule="auto"/>
              <w:rPr>
                <w:sz w:val="20"/>
                <w:szCs w:val="20"/>
              </w:rPr>
            </w:pPr>
          </w:p>
          <w:p w14:paraId="1FF5E637" w14:textId="77777777" w:rsidR="00802DBE" w:rsidRPr="00B959C0" w:rsidRDefault="00802DBE" w:rsidP="00802DBE">
            <w:pPr>
              <w:pStyle w:val="a4"/>
              <w:suppressAutoHyphens/>
              <w:spacing w:beforeLines="60" w:before="144" w:after="60" w:line="240" w:lineRule="auto"/>
              <w:rPr>
                <w:sz w:val="20"/>
                <w:szCs w:val="20"/>
              </w:rPr>
            </w:pPr>
          </w:p>
          <w:p w14:paraId="378D924D" w14:textId="77777777" w:rsidR="00802DBE" w:rsidRPr="00B959C0" w:rsidRDefault="00802DBE" w:rsidP="00802DBE">
            <w:pPr>
              <w:pStyle w:val="a4"/>
              <w:suppressAutoHyphens/>
              <w:spacing w:beforeLines="60" w:before="144" w:after="60" w:line="240" w:lineRule="auto"/>
              <w:rPr>
                <w:sz w:val="20"/>
                <w:szCs w:val="20"/>
              </w:rPr>
            </w:pPr>
          </w:p>
          <w:p w14:paraId="4D326CA6" w14:textId="77777777" w:rsidR="00802DBE" w:rsidRPr="00B959C0" w:rsidRDefault="00802DBE" w:rsidP="00802DBE">
            <w:pPr>
              <w:pStyle w:val="a4"/>
              <w:suppressAutoHyphens/>
              <w:spacing w:beforeLines="60" w:before="144" w:after="60" w:line="240" w:lineRule="auto"/>
              <w:rPr>
                <w:sz w:val="20"/>
                <w:szCs w:val="20"/>
              </w:rPr>
            </w:pPr>
          </w:p>
        </w:tc>
      </w:tr>
      <w:tr w:rsidR="00802DBE" w:rsidRPr="00B959C0" w14:paraId="6A4B7356" w14:textId="77777777" w:rsidTr="00802DBE">
        <w:trPr>
          <w:cantSplit/>
          <w:trHeight w:val="699"/>
        </w:trPr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A7BF1" w14:textId="22AFF789" w:rsidR="00802DBE" w:rsidRPr="00B959C0" w:rsidRDefault="00802DBE" w:rsidP="00802DBE">
            <w:pPr>
              <w:keepNext/>
              <w:suppressAutoHyphens/>
              <w:spacing w:beforeLines="60" w:before="144" w:after="60" w:line="240" w:lineRule="auto"/>
              <w:rPr>
                <w:spacing w:val="-2"/>
                <w:sz w:val="20"/>
                <w:szCs w:val="20"/>
              </w:rPr>
            </w:pPr>
            <w:r w:rsidRPr="00B959C0">
              <w:rPr>
                <w:sz w:val="20"/>
                <w:szCs w:val="20"/>
              </w:rPr>
              <w:t xml:space="preserve">Опис подібності відповідно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621D093" w14:textId="77777777" w:rsidR="00802DBE" w:rsidRPr="00B959C0" w:rsidRDefault="00802DBE" w:rsidP="00802DBE">
            <w:pPr>
              <w:suppressAutoHyphens/>
              <w:spacing w:beforeLines="60" w:before="144" w:after="60" w:line="240" w:lineRule="auto"/>
              <w:rPr>
                <w:spacing w:val="-2"/>
                <w:sz w:val="20"/>
                <w:szCs w:val="20"/>
              </w:rPr>
            </w:pPr>
          </w:p>
        </w:tc>
      </w:tr>
      <w:tr w:rsidR="00802DBE" w:rsidRPr="00B959C0" w14:paraId="3BF70EAD" w14:textId="77777777" w:rsidTr="00802DBE">
        <w:trPr>
          <w:cantSplit/>
          <w:trHeight w:val="699"/>
        </w:trPr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4A592" w14:textId="77777777" w:rsidR="00802DBE" w:rsidRPr="00B959C0" w:rsidRDefault="00802DBE" w:rsidP="00802DBE">
            <w:pPr>
              <w:pStyle w:val="af4"/>
              <w:tabs>
                <w:tab w:val="left" w:pos="-720"/>
              </w:tabs>
              <w:suppressAutoHyphens/>
              <w:spacing w:beforeLines="60" w:before="144" w:after="6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59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Фізичний розмір</w:t>
            </w:r>
          </w:p>
          <w:p w14:paraId="40A0D17E" w14:textId="7F1B22A3" w:rsidR="00802DBE" w:rsidRPr="00B959C0" w:rsidRDefault="00802DBE" w:rsidP="00802DBE">
            <w:pPr>
              <w:pStyle w:val="af4"/>
              <w:tabs>
                <w:tab w:val="left" w:pos="-720"/>
              </w:tabs>
              <w:suppressAutoHyphens/>
              <w:spacing w:beforeLines="60" w:before="144" w:after="60" w:line="240" w:lineRule="auto"/>
              <w:ind w:left="134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B959C0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[</w:t>
            </w:r>
            <w:r w:rsidRPr="00B959C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вказуються приблизні обсяги виконаних робіт згідно з контрактом</w:t>
            </w:r>
            <w:r w:rsidRPr="00B959C0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  <w:lang w:val="uk-UA"/>
              </w:rPr>
              <w:t>.</w:t>
            </w:r>
            <w:r w:rsidRPr="00B959C0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]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491A790" w14:textId="77777777" w:rsidR="00802DBE" w:rsidRPr="00B959C0" w:rsidRDefault="00802DBE" w:rsidP="00802DBE">
            <w:pPr>
              <w:suppressAutoHyphens/>
              <w:spacing w:beforeLines="60" w:before="144" w:after="60" w:line="240" w:lineRule="auto"/>
              <w:rPr>
                <w:spacing w:val="-2"/>
                <w:sz w:val="20"/>
                <w:szCs w:val="20"/>
              </w:rPr>
            </w:pPr>
          </w:p>
          <w:p w14:paraId="12D62285" w14:textId="77777777" w:rsidR="00802DBE" w:rsidRPr="00B959C0" w:rsidRDefault="00802DBE" w:rsidP="00802DBE">
            <w:pPr>
              <w:suppressAutoHyphens/>
              <w:spacing w:beforeLines="60" w:before="144" w:after="60" w:line="240" w:lineRule="auto"/>
              <w:rPr>
                <w:spacing w:val="-2"/>
                <w:sz w:val="20"/>
                <w:szCs w:val="20"/>
              </w:rPr>
            </w:pPr>
          </w:p>
        </w:tc>
      </w:tr>
      <w:tr w:rsidR="00802DBE" w:rsidRPr="00B959C0" w14:paraId="3590005D" w14:textId="77777777" w:rsidTr="00802DBE">
        <w:trPr>
          <w:cantSplit/>
          <w:trHeight w:val="699"/>
        </w:trPr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ACBD5" w14:textId="77777777" w:rsidR="00802DBE" w:rsidRPr="00B959C0" w:rsidRDefault="00802DBE" w:rsidP="00802DBE">
            <w:pPr>
              <w:pStyle w:val="af4"/>
              <w:tabs>
                <w:tab w:val="left" w:pos="-720"/>
              </w:tabs>
              <w:suppressAutoHyphens/>
              <w:spacing w:beforeLines="60" w:before="144" w:after="60" w:line="240" w:lineRule="auto"/>
              <w:ind w:left="1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59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Складність</w:t>
            </w:r>
          </w:p>
          <w:p w14:paraId="236A5AB6" w14:textId="77777777" w:rsidR="00802DBE" w:rsidRPr="00B959C0" w:rsidRDefault="00802DBE" w:rsidP="00802DBE">
            <w:pPr>
              <w:pStyle w:val="af4"/>
              <w:tabs>
                <w:tab w:val="left" w:pos="-720"/>
              </w:tabs>
              <w:suppressAutoHyphens/>
              <w:spacing w:beforeLines="60" w:before="144" w:after="60" w:line="240" w:lineRule="auto"/>
              <w:ind w:left="134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B959C0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[вкажіть визначену за проектом категорію складності об’єкта]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226B1AA" w14:textId="77777777" w:rsidR="00802DBE" w:rsidRPr="00B959C0" w:rsidRDefault="00802DBE" w:rsidP="00802DBE">
            <w:pPr>
              <w:suppressAutoHyphens/>
              <w:spacing w:beforeLines="60" w:before="144" w:after="60" w:line="240" w:lineRule="auto"/>
              <w:rPr>
                <w:spacing w:val="-2"/>
                <w:sz w:val="20"/>
                <w:szCs w:val="20"/>
              </w:rPr>
            </w:pPr>
          </w:p>
          <w:p w14:paraId="617A8D6A" w14:textId="77777777" w:rsidR="00802DBE" w:rsidRPr="00B959C0" w:rsidRDefault="00802DBE" w:rsidP="00802DBE">
            <w:pPr>
              <w:suppressAutoHyphens/>
              <w:spacing w:beforeLines="60" w:before="144" w:after="60" w:line="240" w:lineRule="auto"/>
              <w:rPr>
                <w:spacing w:val="-2"/>
                <w:sz w:val="20"/>
                <w:szCs w:val="20"/>
              </w:rPr>
            </w:pPr>
          </w:p>
        </w:tc>
      </w:tr>
      <w:tr w:rsidR="00802DBE" w:rsidRPr="00B959C0" w14:paraId="6E61A4A4" w14:textId="77777777" w:rsidTr="00802DBE">
        <w:trPr>
          <w:cantSplit/>
          <w:trHeight w:val="699"/>
        </w:trPr>
        <w:tc>
          <w:tcPr>
            <w:tcW w:w="425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6AB5FE" w14:textId="77777777" w:rsidR="00802DBE" w:rsidRPr="00B959C0" w:rsidRDefault="00802DBE" w:rsidP="00802DBE">
            <w:pPr>
              <w:pStyle w:val="af4"/>
              <w:tabs>
                <w:tab w:val="left" w:pos="-720"/>
              </w:tabs>
              <w:suppressAutoHyphens/>
              <w:spacing w:beforeLines="60" w:before="144" w:after="60" w:line="240" w:lineRule="auto"/>
              <w:ind w:left="134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B959C0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Технології</w:t>
            </w:r>
          </w:p>
          <w:p w14:paraId="48D4B2AE" w14:textId="069E2EBC" w:rsidR="00802DBE" w:rsidRPr="00B959C0" w:rsidRDefault="00802DBE" w:rsidP="00802DBE">
            <w:pPr>
              <w:pStyle w:val="af4"/>
              <w:tabs>
                <w:tab w:val="left" w:pos="-720"/>
              </w:tabs>
              <w:suppressAutoHyphens/>
              <w:spacing w:beforeLines="60" w:before="144" w:after="60" w:line="240" w:lineRule="auto"/>
              <w:ind w:left="134"/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</w:pPr>
            <w:r w:rsidRPr="00B959C0">
              <w:rPr>
                <w:rFonts w:ascii="Times New Roman" w:hAnsi="Times New Roman" w:cs="Times New Roman"/>
                <w:spacing w:val="-2"/>
                <w:sz w:val="20"/>
                <w:szCs w:val="20"/>
                <w:lang w:val="uk-UA"/>
              </w:rPr>
              <w:t>[опис важливих деталей, основні застосовані технології робіт]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22D79C26" w14:textId="77777777" w:rsidR="00802DBE" w:rsidRPr="00B959C0" w:rsidRDefault="00802DBE" w:rsidP="00802DBE">
            <w:pPr>
              <w:suppressAutoHyphens/>
              <w:spacing w:beforeLines="60" w:before="144" w:after="60" w:line="240" w:lineRule="auto"/>
              <w:rPr>
                <w:spacing w:val="-2"/>
                <w:sz w:val="20"/>
                <w:szCs w:val="20"/>
              </w:rPr>
            </w:pPr>
          </w:p>
          <w:p w14:paraId="448E169A" w14:textId="77777777" w:rsidR="00802DBE" w:rsidRPr="00B959C0" w:rsidRDefault="00802DBE" w:rsidP="00802DBE">
            <w:pPr>
              <w:suppressAutoHyphens/>
              <w:spacing w:beforeLines="60" w:before="144" w:after="60" w:line="240" w:lineRule="auto"/>
              <w:rPr>
                <w:spacing w:val="-2"/>
                <w:sz w:val="20"/>
                <w:szCs w:val="20"/>
              </w:rPr>
            </w:pPr>
          </w:p>
          <w:p w14:paraId="1A05DFA6" w14:textId="77777777" w:rsidR="00802DBE" w:rsidRPr="00B959C0" w:rsidRDefault="00802DBE" w:rsidP="00802DBE">
            <w:pPr>
              <w:suppressAutoHyphens/>
              <w:spacing w:beforeLines="60" w:before="144" w:after="60" w:line="240" w:lineRule="auto"/>
              <w:rPr>
                <w:spacing w:val="-2"/>
                <w:sz w:val="20"/>
                <w:szCs w:val="20"/>
              </w:rPr>
            </w:pPr>
          </w:p>
        </w:tc>
      </w:tr>
    </w:tbl>
    <w:p w14:paraId="4E748FCC" w14:textId="77777777" w:rsidR="00802DBE" w:rsidRPr="00B959C0" w:rsidRDefault="00802DBE" w:rsidP="00802DBE">
      <w:pPr>
        <w:pStyle w:val="af4"/>
        <w:suppressAutoHyphens/>
        <w:spacing w:before="0" w:after="0"/>
        <w:ind w:left="134" w:right="-426"/>
        <w:rPr>
          <w:rFonts w:ascii="Times New Roman" w:hAnsi="Times New Roman" w:cs="Times New Roman"/>
          <w:sz w:val="20"/>
          <w:szCs w:val="20"/>
          <w:lang w:val="uk-UA"/>
        </w:rPr>
      </w:pPr>
    </w:p>
    <w:p w14:paraId="32AC5EBD" w14:textId="0D663713" w:rsidR="00F15033" w:rsidRPr="00B959C0" w:rsidRDefault="00802DBE" w:rsidP="00802DBE">
      <w:pPr>
        <w:pStyle w:val="af4"/>
        <w:suppressAutoHyphens/>
        <w:spacing w:before="0" w:after="0"/>
        <w:ind w:left="134" w:right="-426"/>
        <w:rPr>
          <w:b/>
          <w:bCs/>
          <w:lang w:val="uk-UA"/>
        </w:rPr>
      </w:pPr>
      <w:r w:rsidRPr="00B959C0">
        <w:rPr>
          <w:rFonts w:ascii="Times New Roman" w:hAnsi="Times New Roman" w:cs="Times New Roman"/>
          <w:sz w:val="20"/>
          <w:szCs w:val="20"/>
          <w:lang w:val="uk-UA"/>
        </w:rPr>
        <w:t>Замовник залишає за собою право запросити у Учасника тендеру підтвердження успішного завершення контракту</w:t>
      </w:r>
      <w:r w:rsidR="00721680" w:rsidRPr="00B959C0">
        <w:rPr>
          <w:rFonts w:ascii="Times New Roman" w:hAnsi="Times New Roman" w:cs="Times New Roman"/>
          <w:sz w:val="20"/>
          <w:szCs w:val="20"/>
          <w:lang w:val="uk-UA"/>
        </w:rPr>
        <w:t>.</w:t>
      </w:r>
    </w:p>
    <w:sectPr w:rsidR="00F15033" w:rsidRPr="00B959C0" w:rsidSect="00423415">
      <w:headerReference w:type="default" r:id="rId11"/>
      <w:headerReference w:type="first" r:id="rId12"/>
      <w:footerReference w:type="first" r:id="rId13"/>
      <w:pgSz w:w="11906" w:h="16838"/>
      <w:pgMar w:top="540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9EC5" w14:textId="77777777" w:rsidR="00AB41DD" w:rsidRDefault="00AB41DD" w:rsidP="002B1540">
      <w:r>
        <w:separator/>
      </w:r>
    </w:p>
  </w:endnote>
  <w:endnote w:type="continuationSeparator" w:id="0">
    <w:p w14:paraId="5CCA198F" w14:textId="77777777" w:rsidR="00AB41DD" w:rsidRDefault="00AB41DD" w:rsidP="002B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72166"/>
      <w:docPartObj>
        <w:docPartGallery w:val="Page Numbers (Bottom of Page)"/>
        <w:docPartUnique/>
      </w:docPartObj>
    </w:sdtPr>
    <w:sdtContent>
      <w:p w14:paraId="36290753" w14:textId="4E1B1C8D" w:rsidR="00423415" w:rsidRDefault="004234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5F95211D" w14:textId="77777777" w:rsidR="00423415" w:rsidRDefault="004234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0C5F" w14:textId="77777777" w:rsidR="00AB41DD" w:rsidRDefault="00AB41DD" w:rsidP="002B1540">
      <w:r>
        <w:separator/>
      </w:r>
    </w:p>
  </w:footnote>
  <w:footnote w:type="continuationSeparator" w:id="0">
    <w:p w14:paraId="41E4A6AB" w14:textId="77777777" w:rsidR="00AB41DD" w:rsidRDefault="00AB41DD" w:rsidP="002B1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971B" w14:textId="4F5E3C6D" w:rsidR="00AB6EA2" w:rsidRDefault="00885B25" w:rsidP="003D01AC">
    <w:pPr>
      <w:pStyle w:val="a6"/>
      <w:jc w:val="center"/>
    </w:pPr>
    <w:r>
      <w:tab/>
    </w:r>
    <w:r>
      <w:tab/>
    </w:r>
  </w:p>
  <w:p w14:paraId="6BD94751" w14:textId="77777777" w:rsidR="00AB6EA2" w:rsidRDefault="00AB6EA2" w:rsidP="002B154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1436" w14:textId="77777777" w:rsidR="00423415" w:rsidRDefault="00423415" w:rsidP="00423415">
    <w:pPr>
      <w:pStyle w:val="a6"/>
      <w:jc w:val="center"/>
    </w:pPr>
    <w:r>
      <w:rPr>
        <w:noProof/>
      </w:rPr>
      <w:drawing>
        <wp:inline distT="0" distB="0" distL="0" distR="0" wp14:anchorId="3965232D" wp14:editId="78033ABA">
          <wp:extent cx="1247775" cy="581025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EF0F96B" wp14:editId="6D9D3D7C">
          <wp:extent cx="1847850" cy="390525"/>
          <wp:effectExtent l="0" t="0" r="0" b="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FB103F" w14:textId="77777777" w:rsidR="00423415" w:rsidRDefault="004234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863322"/>
    <w:lvl w:ilvl="0">
      <w:numFmt w:val="bullet"/>
      <w:lvlText w:val="*"/>
      <w:lvlJc w:val="left"/>
    </w:lvl>
  </w:abstractNum>
  <w:abstractNum w:abstractNumId="1" w15:restartNumberingAfterBreak="0">
    <w:nsid w:val="001E2955"/>
    <w:multiLevelType w:val="hybridMultilevel"/>
    <w:tmpl w:val="BC1CFF54"/>
    <w:lvl w:ilvl="0" w:tplc="7244F788">
      <w:start w:val="1"/>
      <w:numFmt w:val="lowerLetter"/>
      <w:lvlText w:val="(%1)"/>
      <w:lvlJc w:val="left"/>
      <w:pPr>
        <w:ind w:left="1070" w:hanging="7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77D58"/>
    <w:multiLevelType w:val="hybridMultilevel"/>
    <w:tmpl w:val="BF3269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A27BF"/>
    <w:multiLevelType w:val="hybridMultilevel"/>
    <w:tmpl w:val="EF8ED0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70F39"/>
    <w:multiLevelType w:val="hybridMultilevel"/>
    <w:tmpl w:val="1346AA36"/>
    <w:lvl w:ilvl="0" w:tplc="CEFE72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C2E70"/>
    <w:multiLevelType w:val="hybridMultilevel"/>
    <w:tmpl w:val="8072F3C0"/>
    <w:lvl w:ilvl="0" w:tplc="96A0F18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B7B82"/>
    <w:multiLevelType w:val="hybridMultilevel"/>
    <w:tmpl w:val="70E46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0731B"/>
    <w:multiLevelType w:val="hybridMultilevel"/>
    <w:tmpl w:val="3A6A412C"/>
    <w:lvl w:ilvl="0" w:tplc="36024D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A266D"/>
    <w:multiLevelType w:val="hybridMultilevel"/>
    <w:tmpl w:val="2B84D182"/>
    <w:lvl w:ilvl="0" w:tplc="4582FBAA">
      <w:start w:val="1"/>
      <w:numFmt w:val="lowerLetter"/>
      <w:lvlText w:val="(%1)"/>
      <w:lvlJc w:val="left"/>
      <w:pPr>
        <w:ind w:left="1070" w:hanging="71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016CF"/>
    <w:multiLevelType w:val="hybridMultilevel"/>
    <w:tmpl w:val="33F48C64"/>
    <w:lvl w:ilvl="0" w:tplc="C78CB9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66E11"/>
    <w:multiLevelType w:val="hybridMultilevel"/>
    <w:tmpl w:val="BA2E0320"/>
    <w:lvl w:ilvl="0" w:tplc="0F8CDB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C6DF9"/>
    <w:multiLevelType w:val="hybridMultilevel"/>
    <w:tmpl w:val="4DC873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C408D"/>
    <w:multiLevelType w:val="hybridMultilevel"/>
    <w:tmpl w:val="3A483A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47850"/>
    <w:multiLevelType w:val="hybridMultilevel"/>
    <w:tmpl w:val="B78E4E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411A5"/>
    <w:multiLevelType w:val="multilevel"/>
    <w:tmpl w:val="281E8920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6FF74F9"/>
    <w:multiLevelType w:val="hybridMultilevel"/>
    <w:tmpl w:val="F4D29BF4"/>
    <w:lvl w:ilvl="0" w:tplc="0060D7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03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 w16cid:durableId="2085762788">
    <w:abstractNumId w:val="7"/>
  </w:num>
  <w:num w:numId="3" w16cid:durableId="429282880">
    <w:abstractNumId w:val="10"/>
  </w:num>
  <w:num w:numId="4" w16cid:durableId="1887522507">
    <w:abstractNumId w:val="4"/>
  </w:num>
  <w:num w:numId="5" w16cid:durableId="982391813">
    <w:abstractNumId w:val="2"/>
  </w:num>
  <w:num w:numId="6" w16cid:durableId="747464854">
    <w:abstractNumId w:val="5"/>
  </w:num>
  <w:num w:numId="7" w16cid:durableId="2132703632">
    <w:abstractNumId w:val="6"/>
  </w:num>
  <w:num w:numId="8" w16cid:durableId="1029257983">
    <w:abstractNumId w:val="15"/>
  </w:num>
  <w:num w:numId="9" w16cid:durableId="2142573306">
    <w:abstractNumId w:val="1"/>
  </w:num>
  <w:num w:numId="10" w16cid:durableId="2008239574">
    <w:abstractNumId w:val="8"/>
  </w:num>
  <w:num w:numId="11" w16cid:durableId="80412720">
    <w:abstractNumId w:val="9"/>
  </w:num>
  <w:num w:numId="12" w16cid:durableId="4177982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0067124">
    <w:abstractNumId w:val="3"/>
  </w:num>
  <w:num w:numId="14" w16cid:durableId="9000252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3906978">
    <w:abstractNumId w:val="13"/>
  </w:num>
  <w:num w:numId="16" w16cid:durableId="11564592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B6"/>
    <w:rsid w:val="00007224"/>
    <w:rsid w:val="00010FDC"/>
    <w:rsid w:val="000175BE"/>
    <w:rsid w:val="000205C0"/>
    <w:rsid w:val="00021207"/>
    <w:rsid w:val="00022266"/>
    <w:rsid w:val="00045947"/>
    <w:rsid w:val="0004676E"/>
    <w:rsid w:val="00054591"/>
    <w:rsid w:val="000668DD"/>
    <w:rsid w:val="000672B1"/>
    <w:rsid w:val="00072855"/>
    <w:rsid w:val="00074E05"/>
    <w:rsid w:val="000761E0"/>
    <w:rsid w:val="00082217"/>
    <w:rsid w:val="00087C4C"/>
    <w:rsid w:val="00096B30"/>
    <w:rsid w:val="000A2239"/>
    <w:rsid w:val="000B0FC1"/>
    <w:rsid w:val="000B16A8"/>
    <w:rsid w:val="000C416A"/>
    <w:rsid w:val="001120DA"/>
    <w:rsid w:val="00122E7A"/>
    <w:rsid w:val="00140751"/>
    <w:rsid w:val="00155963"/>
    <w:rsid w:val="00165535"/>
    <w:rsid w:val="0017301D"/>
    <w:rsid w:val="00174218"/>
    <w:rsid w:val="00175D74"/>
    <w:rsid w:val="001964D0"/>
    <w:rsid w:val="001C71A1"/>
    <w:rsid w:val="001E7EBE"/>
    <w:rsid w:val="001F2DC0"/>
    <w:rsid w:val="00201152"/>
    <w:rsid w:val="00203267"/>
    <w:rsid w:val="00205C8B"/>
    <w:rsid w:val="00230F54"/>
    <w:rsid w:val="00231F06"/>
    <w:rsid w:val="002404FD"/>
    <w:rsid w:val="00243F5A"/>
    <w:rsid w:val="00260FE4"/>
    <w:rsid w:val="00280ED7"/>
    <w:rsid w:val="00285E55"/>
    <w:rsid w:val="00295C89"/>
    <w:rsid w:val="002B1540"/>
    <w:rsid w:val="002C5457"/>
    <w:rsid w:val="002E077C"/>
    <w:rsid w:val="002E2BC2"/>
    <w:rsid w:val="002F32C9"/>
    <w:rsid w:val="002F6B1D"/>
    <w:rsid w:val="00327AEB"/>
    <w:rsid w:val="00331DFF"/>
    <w:rsid w:val="00331E52"/>
    <w:rsid w:val="00333B58"/>
    <w:rsid w:val="00344851"/>
    <w:rsid w:val="00347EA9"/>
    <w:rsid w:val="00362AA7"/>
    <w:rsid w:val="00370DD6"/>
    <w:rsid w:val="00373801"/>
    <w:rsid w:val="00381039"/>
    <w:rsid w:val="00387908"/>
    <w:rsid w:val="00390680"/>
    <w:rsid w:val="003970E4"/>
    <w:rsid w:val="00397DC4"/>
    <w:rsid w:val="003A28BF"/>
    <w:rsid w:val="003A4EA1"/>
    <w:rsid w:val="003B4241"/>
    <w:rsid w:val="003D01AC"/>
    <w:rsid w:val="003D191D"/>
    <w:rsid w:val="003E08CE"/>
    <w:rsid w:val="003E3F5F"/>
    <w:rsid w:val="003F26E1"/>
    <w:rsid w:val="0040105F"/>
    <w:rsid w:val="00415745"/>
    <w:rsid w:val="00417AA2"/>
    <w:rsid w:val="00423415"/>
    <w:rsid w:val="004273EF"/>
    <w:rsid w:val="0043041D"/>
    <w:rsid w:val="00431E06"/>
    <w:rsid w:val="00443B79"/>
    <w:rsid w:val="00450233"/>
    <w:rsid w:val="00456A4B"/>
    <w:rsid w:val="0047406A"/>
    <w:rsid w:val="004959E8"/>
    <w:rsid w:val="004A5967"/>
    <w:rsid w:val="004A7135"/>
    <w:rsid w:val="004C7EF9"/>
    <w:rsid w:val="004D0446"/>
    <w:rsid w:val="004D1234"/>
    <w:rsid w:val="004D3833"/>
    <w:rsid w:val="004E6926"/>
    <w:rsid w:val="004F1209"/>
    <w:rsid w:val="004F57A2"/>
    <w:rsid w:val="00503DB3"/>
    <w:rsid w:val="005154B1"/>
    <w:rsid w:val="00531B98"/>
    <w:rsid w:val="0053260C"/>
    <w:rsid w:val="0054756A"/>
    <w:rsid w:val="0055748A"/>
    <w:rsid w:val="00565354"/>
    <w:rsid w:val="00571BFD"/>
    <w:rsid w:val="005746BB"/>
    <w:rsid w:val="00576E51"/>
    <w:rsid w:val="00584310"/>
    <w:rsid w:val="0059616E"/>
    <w:rsid w:val="005C683D"/>
    <w:rsid w:val="00612955"/>
    <w:rsid w:val="00613A62"/>
    <w:rsid w:val="00614B89"/>
    <w:rsid w:val="00617CC6"/>
    <w:rsid w:val="00622624"/>
    <w:rsid w:val="00630559"/>
    <w:rsid w:val="00651F4E"/>
    <w:rsid w:val="00652EBE"/>
    <w:rsid w:val="00654E66"/>
    <w:rsid w:val="006643B5"/>
    <w:rsid w:val="00667F59"/>
    <w:rsid w:val="00672F0B"/>
    <w:rsid w:val="00680802"/>
    <w:rsid w:val="00693BD4"/>
    <w:rsid w:val="0069456C"/>
    <w:rsid w:val="006A18D8"/>
    <w:rsid w:val="006A76E6"/>
    <w:rsid w:val="006E4238"/>
    <w:rsid w:val="007100BC"/>
    <w:rsid w:val="00711B7E"/>
    <w:rsid w:val="00712585"/>
    <w:rsid w:val="00721680"/>
    <w:rsid w:val="00733BD7"/>
    <w:rsid w:val="00743E20"/>
    <w:rsid w:val="0074459D"/>
    <w:rsid w:val="00746D77"/>
    <w:rsid w:val="00756C92"/>
    <w:rsid w:val="007679A4"/>
    <w:rsid w:val="00791C11"/>
    <w:rsid w:val="007A7947"/>
    <w:rsid w:val="007C2247"/>
    <w:rsid w:val="007C6E5F"/>
    <w:rsid w:val="007C7DAE"/>
    <w:rsid w:val="007D6AF1"/>
    <w:rsid w:val="007E592E"/>
    <w:rsid w:val="007F2EB1"/>
    <w:rsid w:val="007F3603"/>
    <w:rsid w:val="00802DBE"/>
    <w:rsid w:val="008108A9"/>
    <w:rsid w:val="00817296"/>
    <w:rsid w:val="00820858"/>
    <w:rsid w:val="00831889"/>
    <w:rsid w:val="00852C27"/>
    <w:rsid w:val="00862EBC"/>
    <w:rsid w:val="00870F24"/>
    <w:rsid w:val="008825C7"/>
    <w:rsid w:val="00883F3D"/>
    <w:rsid w:val="00884F3A"/>
    <w:rsid w:val="00885B25"/>
    <w:rsid w:val="00892CCC"/>
    <w:rsid w:val="008947CF"/>
    <w:rsid w:val="008A620F"/>
    <w:rsid w:val="008A7832"/>
    <w:rsid w:val="008B0A8B"/>
    <w:rsid w:val="008B1EB6"/>
    <w:rsid w:val="008C0078"/>
    <w:rsid w:val="009000BA"/>
    <w:rsid w:val="009044C5"/>
    <w:rsid w:val="0090672A"/>
    <w:rsid w:val="00945B20"/>
    <w:rsid w:val="009522A8"/>
    <w:rsid w:val="00952566"/>
    <w:rsid w:val="00960295"/>
    <w:rsid w:val="009946EB"/>
    <w:rsid w:val="00997E79"/>
    <w:rsid w:val="009A2FF2"/>
    <w:rsid w:val="009B19DB"/>
    <w:rsid w:val="009B2FD8"/>
    <w:rsid w:val="009B4A13"/>
    <w:rsid w:val="009C3EDE"/>
    <w:rsid w:val="009C7AAE"/>
    <w:rsid w:val="00A00498"/>
    <w:rsid w:val="00A0342D"/>
    <w:rsid w:val="00A171B5"/>
    <w:rsid w:val="00A17887"/>
    <w:rsid w:val="00A217D5"/>
    <w:rsid w:val="00A63FFF"/>
    <w:rsid w:val="00A70456"/>
    <w:rsid w:val="00A721AA"/>
    <w:rsid w:val="00A95EE8"/>
    <w:rsid w:val="00AB41DD"/>
    <w:rsid w:val="00AB6EA2"/>
    <w:rsid w:val="00AC21EC"/>
    <w:rsid w:val="00AD52B4"/>
    <w:rsid w:val="00B01805"/>
    <w:rsid w:val="00B1705B"/>
    <w:rsid w:val="00B176E7"/>
    <w:rsid w:val="00B33442"/>
    <w:rsid w:val="00B45D41"/>
    <w:rsid w:val="00B477A9"/>
    <w:rsid w:val="00B52D58"/>
    <w:rsid w:val="00B62D8A"/>
    <w:rsid w:val="00B678B6"/>
    <w:rsid w:val="00B7146E"/>
    <w:rsid w:val="00B77C1E"/>
    <w:rsid w:val="00B9282E"/>
    <w:rsid w:val="00B959C0"/>
    <w:rsid w:val="00BA34AA"/>
    <w:rsid w:val="00BA5EF0"/>
    <w:rsid w:val="00BC35CD"/>
    <w:rsid w:val="00BD32E6"/>
    <w:rsid w:val="00BE3CFD"/>
    <w:rsid w:val="00BF55A5"/>
    <w:rsid w:val="00C1403A"/>
    <w:rsid w:val="00C4328A"/>
    <w:rsid w:val="00C63982"/>
    <w:rsid w:val="00C66502"/>
    <w:rsid w:val="00C77484"/>
    <w:rsid w:val="00C80960"/>
    <w:rsid w:val="00C81E69"/>
    <w:rsid w:val="00CA7288"/>
    <w:rsid w:val="00CA75BE"/>
    <w:rsid w:val="00CC2FFA"/>
    <w:rsid w:val="00CE09D6"/>
    <w:rsid w:val="00CE62E6"/>
    <w:rsid w:val="00D07D94"/>
    <w:rsid w:val="00D245E9"/>
    <w:rsid w:val="00D35769"/>
    <w:rsid w:val="00D361F5"/>
    <w:rsid w:val="00D51203"/>
    <w:rsid w:val="00D549DD"/>
    <w:rsid w:val="00D54C0A"/>
    <w:rsid w:val="00D556FB"/>
    <w:rsid w:val="00D61291"/>
    <w:rsid w:val="00D621DD"/>
    <w:rsid w:val="00D721A9"/>
    <w:rsid w:val="00D778DC"/>
    <w:rsid w:val="00D900EC"/>
    <w:rsid w:val="00D9202B"/>
    <w:rsid w:val="00D97814"/>
    <w:rsid w:val="00D97C1E"/>
    <w:rsid w:val="00DB2985"/>
    <w:rsid w:val="00DB7EB4"/>
    <w:rsid w:val="00DC5D72"/>
    <w:rsid w:val="00E1034A"/>
    <w:rsid w:val="00E12153"/>
    <w:rsid w:val="00E171B2"/>
    <w:rsid w:val="00E17E6C"/>
    <w:rsid w:val="00E36A34"/>
    <w:rsid w:val="00E4296B"/>
    <w:rsid w:val="00E51F7C"/>
    <w:rsid w:val="00E547B4"/>
    <w:rsid w:val="00E62905"/>
    <w:rsid w:val="00E7258C"/>
    <w:rsid w:val="00E7380F"/>
    <w:rsid w:val="00EC6FDF"/>
    <w:rsid w:val="00ED2E0D"/>
    <w:rsid w:val="00ED65ED"/>
    <w:rsid w:val="00ED7B7A"/>
    <w:rsid w:val="00EF0E86"/>
    <w:rsid w:val="00F024D9"/>
    <w:rsid w:val="00F14C53"/>
    <w:rsid w:val="00F15033"/>
    <w:rsid w:val="00F1661C"/>
    <w:rsid w:val="00F2374F"/>
    <w:rsid w:val="00F23E29"/>
    <w:rsid w:val="00F23E56"/>
    <w:rsid w:val="00F25679"/>
    <w:rsid w:val="00F3040D"/>
    <w:rsid w:val="00F31E45"/>
    <w:rsid w:val="00F65BD0"/>
    <w:rsid w:val="00F756FF"/>
    <w:rsid w:val="00F81592"/>
    <w:rsid w:val="00F85FFA"/>
    <w:rsid w:val="00F951AA"/>
    <w:rsid w:val="00F95597"/>
    <w:rsid w:val="00FA5801"/>
    <w:rsid w:val="00FB0160"/>
    <w:rsid w:val="00FB1E70"/>
    <w:rsid w:val="00F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6806CB"/>
  <w15:docId w15:val="{57F20352-6D0A-4031-ABB9-8B0D1FD1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540"/>
    <w:pPr>
      <w:spacing w:before="120" w:after="120" w:line="276" w:lineRule="auto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B170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B1705B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20115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0C416A"/>
  </w:style>
  <w:style w:type="character" w:customStyle="1" w:styleId="a5">
    <w:name w:val="Основний текст Знак"/>
    <w:link w:val="a4"/>
    <w:uiPriority w:val="99"/>
    <w:semiHidden/>
    <w:locked/>
    <w:rsid w:val="000C416A"/>
    <w:rPr>
      <w:rFonts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AB6EA2"/>
    <w:pPr>
      <w:tabs>
        <w:tab w:val="center" w:pos="4536"/>
        <w:tab w:val="right" w:pos="9072"/>
      </w:tabs>
    </w:pPr>
  </w:style>
  <w:style w:type="character" w:customStyle="1" w:styleId="a7">
    <w:name w:val="Верхній колонтитул Знак"/>
    <w:link w:val="a6"/>
    <w:uiPriority w:val="99"/>
    <w:rsid w:val="00AB6EA2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AB6EA2"/>
    <w:pPr>
      <w:tabs>
        <w:tab w:val="center" w:pos="4536"/>
        <w:tab w:val="right" w:pos="9072"/>
      </w:tabs>
    </w:pPr>
  </w:style>
  <w:style w:type="character" w:customStyle="1" w:styleId="a9">
    <w:name w:val="Нижній колонтитул Знак"/>
    <w:link w:val="a8"/>
    <w:uiPriority w:val="99"/>
    <w:rsid w:val="00AB6EA2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945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69456C"/>
    <w:rPr>
      <w:rFonts w:ascii="Segoe UI" w:hAnsi="Segoe UI" w:cs="Segoe UI"/>
      <w:sz w:val="18"/>
      <w:szCs w:val="18"/>
      <w:lang w:val="uk-UA" w:eastAsia="en-US"/>
    </w:rPr>
  </w:style>
  <w:style w:type="character" w:styleId="ac">
    <w:name w:val="Hyperlink"/>
    <w:uiPriority w:val="99"/>
    <w:unhideWhenUsed/>
    <w:rsid w:val="007100BC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D9202B"/>
    <w:rPr>
      <w:color w:val="605E5C"/>
      <w:shd w:val="clear" w:color="auto" w:fill="E1DFDD"/>
    </w:rPr>
  </w:style>
  <w:style w:type="character" w:customStyle="1" w:styleId="FontStyle12">
    <w:name w:val="Font Style12"/>
    <w:uiPriority w:val="99"/>
    <w:rsid w:val="000467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0467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eastAsia="Times New Roman" w:hAnsi="Franklin Gothic Medium Cond"/>
      <w:bCs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04676E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Franklin Gothic Medium Cond" w:eastAsia="Times New Roman" w:hAnsi="Franklin Gothic Medium Cond"/>
      <w:bCs/>
      <w:sz w:val="24"/>
      <w:szCs w:val="24"/>
      <w:lang w:val="ru-RU" w:eastAsia="ru-RU"/>
    </w:rPr>
  </w:style>
  <w:style w:type="character" w:customStyle="1" w:styleId="hgkelc">
    <w:name w:val="hgkelc"/>
    <w:basedOn w:val="a0"/>
    <w:rsid w:val="000A2239"/>
  </w:style>
  <w:style w:type="character" w:customStyle="1" w:styleId="Subheader1">
    <w:name w:val="Subheader1 Знак"/>
    <w:basedOn w:val="a0"/>
    <w:link w:val="Subheader10"/>
    <w:locked/>
    <w:rsid w:val="00423415"/>
    <w:rPr>
      <w:rFonts w:eastAsiaTheme="minorHAnsi" w:cs="Calibri"/>
      <w:b/>
      <w:sz w:val="28"/>
      <w:szCs w:val="28"/>
      <w:lang w:val="sv-SE"/>
    </w:rPr>
  </w:style>
  <w:style w:type="paragraph" w:customStyle="1" w:styleId="Subheader10">
    <w:name w:val="Subheader1"/>
    <w:basedOn w:val="a"/>
    <w:link w:val="Subheader1"/>
    <w:qFormat/>
    <w:rsid w:val="00423415"/>
    <w:pPr>
      <w:spacing w:after="240" w:line="256" w:lineRule="auto"/>
      <w:jc w:val="center"/>
    </w:pPr>
    <w:rPr>
      <w:rFonts w:ascii="Calibri" w:eastAsiaTheme="minorHAnsi" w:hAnsi="Calibri" w:cs="Calibri"/>
      <w:b/>
      <w:lang w:val="sv-SE" w:eastAsia="ru-RU"/>
    </w:rPr>
  </w:style>
  <w:style w:type="character" w:styleId="ae">
    <w:name w:val="annotation reference"/>
    <w:basedOn w:val="a0"/>
    <w:uiPriority w:val="99"/>
    <w:semiHidden/>
    <w:unhideWhenUsed/>
    <w:rsid w:val="00FA5801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FA5801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rsid w:val="00FA5801"/>
    <w:rPr>
      <w:rFonts w:ascii="Times New Roman" w:hAnsi="Times New Roman"/>
      <w:lang w:val="uk-UA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5801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FA5801"/>
    <w:rPr>
      <w:rFonts w:ascii="Times New Roman" w:hAnsi="Times New Roman"/>
      <w:b/>
      <w:bCs/>
      <w:lang w:val="uk-UA" w:eastAsia="en-US"/>
    </w:rPr>
  </w:style>
  <w:style w:type="table" w:styleId="af3">
    <w:name w:val="Table Grid"/>
    <w:basedOn w:val="a1"/>
    <w:locked/>
    <w:rsid w:val="00F15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"/>
    <w:basedOn w:val="a"/>
    <w:uiPriority w:val="99"/>
    <w:unhideWhenUsed/>
    <w:rsid w:val="00802DBE"/>
    <w:pPr>
      <w:spacing w:line="256" w:lineRule="auto"/>
      <w:ind w:left="1440"/>
    </w:pPr>
    <w:rPr>
      <w:rFonts w:asciiTheme="minorHAnsi" w:eastAsiaTheme="minorHAnsi" w:hAnsiTheme="minorHAnsi" w:cstheme="minorBidi"/>
      <w:sz w:val="22"/>
      <w:szCs w:val="22"/>
      <w:lang w:val="sv-SE"/>
    </w:rPr>
  </w:style>
  <w:style w:type="character" w:customStyle="1" w:styleId="Table">
    <w:name w:val="Table"/>
    <w:rsid w:val="00802DBE"/>
    <w:rPr>
      <w:rFonts w:ascii="Arial" w:hAnsi="Arial" w:cs="Arial" w:hint="default"/>
      <w:sz w:val="20"/>
    </w:rPr>
  </w:style>
  <w:style w:type="character" w:styleId="af5">
    <w:name w:val="Emphasis"/>
    <w:basedOn w:val="a0"/>
    <w:uiPriority w:val="20"/>
    <w:qFormat/>
    <w:locked/>
    <w:rsid w:val="00CA75BE"/>
    <w:rPr>
      <w:i/>
      <w:iCs/>
    </w:rPr>
  </w:style>
  <w:style w:type="paragraph" w:styleId="af6">
    <w:name w:val="Revision"/>
    <w:hidden/>
    <w:uiPriority w:val="99"/>
    <w:semiHidden/>
    <w:rsid w:val="00817296"/>
    <w:rPr>
      <w:rFonts w:ascii="Times New Roman" w:hAnsi="Times New Roman"/>
      <w:sz w:val="28"/>
      <w:szCs w:val="28"/>
      <w:lang w:val="uk-UA" w:eastAsia="en-US"/>
    </w:rPr>
  </w:style>
  <w:style w:type="character" w:customStyle="1" w:styleId="rynqvb">
    <w:name w:val="rynqvb"/>
    <w:basedOn w:val="a0"/>
    <w:rsid w:val="002C5457"/>
  </w:style>
  <w:style w:type="character" w:styleId="af7">
    <w:name w:val="FollowedHyperlink"/>
    <w:basedOn w:val="a0"/>
    <w:uiPriority w:val="99"/>
    <w:semiHidden/>
    <w:unhideWhenUsed/>
    <w:rsid w:val="004F57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bank.gov.ua/files/Exchange_r.x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FE58E755D194FBB15E3938B677A6B" ma:contentTypeVersion="0" ma:contentTypeDescription="Skapa ett nytt dokument." ma:contentTypeScope="" ma:versionID="a19ab81f08fd28b5b43827ca48e07a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dc5343537c07ffd8e108a6fe8bd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B9503B-66AF-47C6-8BFF-E53357A4C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5E8DA-CC00-411D-B0BF-60299C1F1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270E45-C97B-4B77-95DD-F952C72D4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8319</Words>
  <Characters>4743</Characters>
  <Application>Microsoft Office Word</Application>
  <DocSecurity>0</DocSecurity>
  <Lines>39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Project name: "Energy Efficiency in Public Buildings in Lutsk City"</vt:lpstr>
      <vt:lpstr>Project name: "Energy Efficiency in Public Buildings in Lutsk City"</vt:lpstr>
      <vt:lpstr>Project name: "Energy Efficiency in Public Buildings in Lutsk City"</vt:lpstr>
    </vt:vector>
  </TitlesOfParts>
  <Company/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name: "Energy Efficiency in Public Buildings in Lutsk City"</dc:title>
  <dc:subject/>
  <dc:creator>navrocky</dc:creator>
  <cp:keywords/>
  <dc:description/>
  <cp:lastModifiedBy>Олександр Надольський</cp:lastModifiedBy>
  <cp:revision>39</cp:revision>
  <cp:lastPrinted>2018-07-30T11:05:00Z</cp:lastPrinted>
  <dcterms:created xsi:type="dcterms:W3CDTF">2023-06-19T12:22:00Z</dcterms:created>
  <dcterms:modified xsi:type="dcterms:W3CDTF">2023-08-07T12:07:00Z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0x010100F64FE58E755D194FBB15E3938B677A6B</vt:lpwstr>
  </property>
  <property fmtid="{D5CDD505-2E9C-101B-9397-08002B2CF9AE}" pid="3" name="MSIP_Label_43f08ec5-d6d9-4227-8387-ccbfcb3632c4_Enabled">
    <vt:lpwstr>true</vt:lpwstr>
  </property>
  <property fmtid="{D5CDD505-2E9C-101B-9397-08002B2CF9AE}" pid="4" name="MSIP_Label_43f08ec5-d6d9-4227-8387-ccbfcb3632c4_SetDate">
    <vt:lpwstr>2021-02-15T14:24:12Z</vt:lpwstr>
  </property>
  <property fmtid="{D5CDD505-2E9C-101B-9397-08002B2CF9AE}" pid="5" name="MSIP_Label_43f08ec5-d6d9-4227-8387-ccbfcb3632c4_Method">
    <vt:lpwstr>Standard</vt:lpwstr>
  </property>
  <property fmtid="{D5CDD505-2E9C-101B-9397-08002B2CF9AE}" pid="6" name="MSIP_Label_43f08ec5-d6d9-4227-8387-ccbfcb3632c4_Name">
    <vt:lpwstr>Sweco Restricted</vt:lpwstr>
  </property>
  <property fmtid="{D5CDD505-2E9C-101B-9397-08002B2CF9AE}" pid="7" name="MSIP_Label_43f08ec5-d6d9-4227-8387-ccbfcb3632c4_SiteId">
    <vt:lpwstr>b7872ef0-9a00-4c18-8a4a-c7d25c778a9e</vt:lpwstr>
  </property>
  <property fmtid="{D5CDD505-2E9C-101B-9397-08002B2CF9AE}" pid="8" name="MSIP_Label_43f08ec5-d6d9-4227-8387-ccbfcb3632c4_ActionId">
    <vt:lpwstr>f4e76d13-13a2-4150-8d47-0000eb8a1017</vt:lpwstr>
  </property>
  <property fmtid="{D5CDD505-2E9C-101B-9397-08002B2CF9AE}" pid="9" name="MSIP_Label_43f08ec5-d6d9-4227-8387-ccbfcb3632c4_ContentBits">
    <vt:lpwstr>0</vt:lpwstr>
  </property>
</Properties>
</file>